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7220" w:rsidRPr="005B5542" w:rsidRDefault="00A57220" w:rsidP="003A66B3">
      <w:pPr>
        <w:spacing w:after="0" w:line="24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7691" w:rsidRPr="00B87691" w:rsidRDefault="00B87691" w:rsidP="0081097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7691" w:rsidRDefault="00B87691" w:rsidP="0081097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7691" w:rsidRDefault="00B87691" w:rsidP="0081097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097F" w:rsidRPr="00C64FED" w:rsidRDefault="00687383" w:rsidP="0081097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4F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Технически</w:t>
      </w:r>
      <w:r w:rsidR="0081097F" w:rsidRPr="00C64F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 требовани</w:t>
      </w:r>
      <w:r w:rsidRPr="00C64F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</w:t>
      </w:r>
      <w:r w:rsidR="0081097F" w:rsidRPr="00C64F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81097F" w:rsidRPr="00C64FED" w:rsidRDefault="0081097F" w:rsidP="008109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4F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«Кадастровые работы для целей оформления прав землепользования и установления охранных зон электросетевых объектов для нужд филиала «ЭС ЕАО»</w:t>
      </w:r>
    </w:p>
    <w:p w:rsidR="0081097F" w:rsidRPr="0081097F" w:rsidRDefault="0081097F" w:rsidP="0081097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4FFD" w:rsidRDefault="001D4FFD" w:rsidP="00E511E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D4FFD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1. Основания для </w:t>
      </w:r>
      <w:r w:rsidR="00E511E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выполнения</w:t>
      </w:r>
      <w:r w:rsidRPr="001D4FFD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работ.</w:t>
      </w:r>
    </w:p>
    <w:p w:rsidR="00E511E1" w:rsidRPr="00E511E1" w:rsidRDefault="001F1616" w:rsidP="001F1616">
      <w:pPr>
        <w:pStyle w:val="aff"/>
        <w:numPr>
          <w:ilvl w:val="1"/>
          <w:numId w:val="15"/>
        </w:numPr>
        <w:spacing w:after="0" w:line="240" w:lineRule="auto"/>
        <w:ind w:left="0" w:firstLine="714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 xml:space="preserve">Заказчик – филиал АО «ДРСК» «ЭС ЕАО». </w:t>
      </w:r>
      <w:r w:rsidR="00E511E1" w:rsidRPr="00E511E1">
        <w:rPr>
          <w:rFonts w:ascii="Times New Roman" w:eastAsia="Times New Roman" w:hAnsi="Times New Roman"/>
          <w:sz w:val="24"/>
          <w:szCs w:val="20"/>
          <w:lang w:eastAsia="ru-RU"/>
        </w:rPr>
        <w:t>Инвестиционная программа АО «ДРСК» на 2022 г.</w:t>
      </w:r>
    </w:p>
    <w:p w:rsidR="00E511E1" w:rsidRDefault="00E511E1" w:rsidP="00E51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1.2. О</w:t>
      </w:r>
      <w:r w:rsidRPr="001D4FFD">
        <w:rPr>
          <w:rFonts w:ascii="Times New Roman" w:eastAsia="Times New Roman" w:hAnsi="Times New Roman" w:cs="Times New Roman"/>
          <w:sz w:val="24"/>
          <w:szCs w:val="20"/>
          <w:lang w:eastAsia="ru-RU"/>
        </w:rPr>
        <w:t>формлени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е</w:t>
      </w:r>
      <w:r w:rsidRPr="001D4FF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прав землепользования и установлени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е</w:t>
      </w:r>
      <w:r w:rsidRPr="001D4FF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охранных зон объектов электросетевого хозяйства входят в комплекс мероприятий, связанных с обеспечением безопасного и безаварийного функционирования, безопасной эксплуатации объектов электросетевого хозяйства АО «ДРСК». </w:t>
      </w:r>
    </w:p>
    <w:p w:rsidR="001D4FFD" w:rsidRPr="001D4FFD" w:rsidRDefault="001D4FFD" w:rsidP="001D4FF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1D4FFD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2. Цель работы:</w:t>
      </w:r>
    </w:p>
    <w:p w:rsidR="001D4FFD" w:rsidRPr="006A7F15" w:rsidRDefault="001D4FFD" w:rsidP="001D4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A7F15">
        <w:rPr>
          <w:rFonts w:ascii="Times New Roman" w:eastAsia="Times New Roman" w:hAnsi="Times New Roman" w:cs="Times New Roman"/>
          <w:sz w:val="24"/>
          <w:szCs w:val="20"/>
          <w:lang w:eastAsia="ru-RU"/>
        </w:rPr>
        <w:t>Установление границ охранных зон</w:t>
      </w:r>
      <w:r w:rsidR="0087133D" w:rsidRPr="006A7F1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электросетевых объектов</w:t>
      </w:r>
      <w:r w:rsidRPr="006A7F15">
        <w:rPr>
          <w:rFonts w:ascii="Times New Roman" w:eastAsia="Times New Roman" w:hAnsi="Times New Roman" w:cs="Times New Roman"/>
          <w:sz w:val="24"/>
          <w:szCs w:val="20"/>
          <w:lang w:eastAsia="ru-RU"/>
        </w:rPr>
        <w:t>, установление публичных сервитутов под электросетевыми объектами, расположенными на территории Еврейской автономной области.</w:t>
      </w:r>
    </w:p>
    <w:p w:rsidR="003A66B3" w:rsidRDefault="0087133D" w:rsidP="008713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6A7F1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3</w:t>
      </w:r>
      <w:r w:rsidR="0046518D" w:rsidRPr="006A7F1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 </w:t>
      </w:r>
      <w:r w:rsidR="00A00DFC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Объекты</w:t>
      </w:r>
      <w:r w:rsidRPr="006A7F1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, в отношении которых выполняются работы</w:t>
      </w:r>
      <w:r w:rsidR="00A00DFC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</w:t>
      </w:r>
    </w:p>
    <w:p w:rsidR="00A00DFC" w:rsidRPr="00A00DFC" w:rsidRDefault="00A00DFC" w:rsidP="008713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00DF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3.1. Общий перечень объектов представлен в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П</w:t>
      </w:r>
      <w:r w:rsidRPr="00A00DF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риложении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№</w:t>
      </w:r>
      <w:r w:rsidRPr="00A00DFC">
        <w:rPr>
          <w:rFonts w:ascii="Times New Roman" w:eastAsia="Times New Roman" w:hAnsi="Times New Roman" w:cs="Times New Roman"/>
          <w:sz w:val="24"/>
          <w:szCs w:val="20"/>
          <w:lang w:eastAsia="ru-RU"/>
        </w:rPr>
        <w:t>1</w:t>
      </w:r>
      <w:r w:rsidR="00203749">
        <w:rPr>
          <w:rFonts w:ascii="Times New Roman" w:eastAsia="Times New Roman" w:hAnsi="Times New Roman" w:cs="Times New Roman"/>
          <w:sz w:val="24"/>
          <w:szCs w:val="20"/>
          <w:lang w:eastAsia="ru-RU"/>
        </w:rPr>
        <w:t>,</w:t>
      </w:r>
      <w:r w:rsidRPr="00A00DF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настоящих ТТ.</w:t>
      </w:r>
    </w:p>
    <w:p w:rsidR="003A66B3" w:rsidRPr="003A66B3" w:rsidRDefault="00F84470" w:rsidP="00F84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4</w:t>
      </w:r>
      <w:r w:rsidR="003A66B3" w:rsidRPr="003A66B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Состав и содержание работ.</w:t>
      </w:r>
    </w:p>
    <w:p w:rsidR="003A66B3" w:rsidRPr="003A66B3" w:rsidRDefault="00F84470" w:rsidP="00F84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4</w:t>
      </w:r>
      <w:r w:rsidR="003A66B3" w:rsidRPr="003A66B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.1. Подготовительные работы.</w:t>
      </w:r>
    </w:p>
    <w:p w:rsidR="003A66B3" w:rsidRPr="003A66B3" w:rsidRDefault="00F84470" w:rsidP="00F84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4</w:t>
      </w:r>
      <w:r w:rsidR="003A66B3" w:rsidRPr="003A66B3">
        <w:rPr>
          <w:rFonts w:ascii="Times New Roman" w:eastAsia="Times New Roman" w:hAnsi="Times New Roman" w:cs="Times New Roman"/>
          <w:szCs w:val="20"/>
          <w:lang w:eastAsia="ru-RU"/>
        </w:rPr>
        <w:t xml:space="preserve">.1.1. </w:t>
      </w:r>
      <w:r w:rsidR="003A66B3"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До начала выполнения работ приказом Подрядной организации </w:t>
      </w:r>
      <w:r w:rsidR="003A66B3" w:rsidRPr="003A66B3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>назначаются ответственные лица за выполнение работ по геодезическому измерению на местности опор и трансформаторных подстанций</w:t>
      </w:r>
      <w:r w:rsidR="003A66B3"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, обработку полученных координат, составлению схем, составление межевых планов, постановку объектов и земельных участков на кадастровый учет, с указанием Ф.И.О., документа, подтверждающего квалификацию, контактных данных (тел., email);</w:t>
      </w:r>
    </w:p>
    <w:p w:rsidR="003A66B3" w:rsidRPr="003A66B3" w:rsidRDefault="00F84470" w:rsidP="00F8447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4</w:t>
      </w:r>
      <w:r w:rsidR="003A66B3" w:rsidRPr="003A66B3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.1.2. Сбор необходимой документации из Фонда данных Росреестра осуществляется Исполнителем самостоятельно за счет собственных средств. </w:t>
      </w:r>
    </w:p>
    <w:p w:rsidR="003A66B3" w:rsidRPr="003A66B3" w:rsidRDefault="00F84470" w:rsidP="00F8447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4</w:t>
      </w:r>
      <w:r w:rsidR="003A66B3" w:rsidRPr="003A66B3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.1.3. Заказчик предоставляет Исполнителю работ копии имеющихся технических документов (поопорные схемы ЛЭП).</w:t>
      </w:r>
    </w:p>
    <w:p w:rsidR="003A66B3" w:rsidRPr="003A66B3" w:rsidRDefault="00F84470" w:rsidP="00F84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4</w:t>
      </w:r>
      <w:r w:rsidR="003A66B3" w:rsidRPr="003A66B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.2. Подготовка и составление Карт (планов) границ охранных зон.</w:t>
      </w:r>
    </w:p>
    <w:p w:rsidR="003A66B3" w:rsidRPr="003A66B3" w:rsidRDefault="00F84470" w:rsidP="00F84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4</w:t>
      </w:r>
      <w:r w:rsidR="003A66B3"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.2.1. Проводится работа по описанию местоположения границ охранных зон объектов электросетевого хозяйства АО «ДРСК» для составления карт (планов) объектов землеустройства для их учёта в ГКН. Форма карты (плана) объекта землеустройства и требования к ее составлению устанавливаются Правительством Российской Федерации и Заказчиком.</w:t>
      </w:r>
    </w:p>
    <w:p w:rsidR="003A66B3" w:rsidRPr="003A66B3" w:rsidRDefault="00F84470" w:rsidP="00F84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4</w:t>
      </w:r>
      <w:r w:rsidR="003A66B3"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.2.2. Карта (план) объекта землеустройства состоит из текстовой и графической частей, которые делятся на разделы.</w:t>
      </w:r>
    </w:p>
    <w:p w:rsidR="003A66B3" w:rsidRPr="003A66B3" w:rsidRDefault="003A66B3" w:rsidP="00F84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Текстовая часть карты (плана) объекта землеустройства состоит из титульного листа, содержания и следующих разделов:</w:t>
      </w:r>
    </w:p>
    <w:p w:rsidR="003A66B3" w:rsidRPr="003A66B3" w:rsidRDefault="003A66B3" w:rsidP="00F84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- основания для проведения землеустроительных работ и исходные данные;</w:t>
      </w:r>
    </w:p>
    <w:p w:rsidR="003A66B3" w:rsidRPr="003A66B3" w:rsidRDefault="003A66B3" w:rsidP="00F84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- сведения об объекте землеустройства;</w:t>
      </w:r>
    </w:p>
    <w:p w:rsidR="003A66B3" w:rsidRPr="003A66B3" w:rsidRDefault="003A66B3" w:rsidP="00F84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- сведения о местоположении границ объекта землеустройства.</w:t>
      </w:r>
    </w:p>
    <w:p w:rsidR="003A66B3" w:rsidRPr="003A66B3" w:rsidRDefault="003A66B3" w:rsidP="00F84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- сведения об объектах недвижимости и земельных участках, входящих в границы - охранных зон на момент проведения кадастровых работ.</w:t>
      </w:r>
    </w:p>
    <w:p w:rsidR="003A66B3" w:rsidRPr="003A66B3" w:rsidRDefault="003A66B3" w:rsidP="00F84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Графическая часть карты (плана) состоит из раздела «План границ объекта землеустройства».</w:t>
      </w:r>
    </w:p>
    <w:p w:rsidR="003A66B3" w:rsidRPr="003A66B3" w:rsidRDefault="003A66B3" w:rsidP="00F84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карта (план) объекта землеустройства оформляется на бумажном носителе и электронном носителе, исключающем возможность повторной записи информации, в виде электронного документа.  </w:t>
      </w:r>
    </w:p>
    <w:p w:rsidR="003A66B3" w:rsidRPr="003A66B3" w:rsidRDefault="003A66B3" w:rsidP="00F84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карта (план) объекта землеустройства подлежит согласованию с федеральным органом исполнительной власти, осуществляющим технический контроль и надзор в электроэнергетике в порядке, предусмотренном Правилами, а также с иными </w:t>
      </w: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заинтересованными лицами, в порядке, предусмотренном для согласования землеустроительной документации – при необходимости.</w:t>
      </w:r>
    </w:p>
    <w:p w:rsidR="003A66B3" w:rsidRPr="003A66B3" w:rsidRDefault="003A66B3" w:rsidP="00F84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- порядок согласования и утверждения землеустроительной документации устанавливается уполномоченным Правительством Российской Федерации федеральным органом исполнительной власти.</w:t>
      </w:r>
    </w:p>
    <w:p w:rsidR="003A66B3" w:rsidRPr="003A66B3" w:rsidRDefault="003A66B3" w:rsidP="00F84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вплоть до принятия уполномоченным федеральным органом исполнительной власти порядка согласования и утверждения землеустроительной документации при согласовании карт (планов) объектов землеустройства Исполнитель руководствуется нормами Положения о согласовании и утверждении землеустроительной документации, создании и ведении государственного фонда данных, полученных в результате проведения землеустройства, в части не противоречащей действующему законодательству. </w:t>
      </w:r>
    </w:p>
    <w:p w:rsidR="003A66B3" w:rsidRPr="003A66B3" w:rsidRDefault="00F84470" w:rsidP="00F84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4</w:t>
      </w:r>
      <w:r w:rsidR="003A66B3" w:rsidRPr="003A66B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.3. Согласование границ охранных зон объектов электросетевого хозяйства с Ростехнадзором (при необходимости). </w:t>
      </w:r>
    </w:p>
    <w:p w:rsidR="003A66B3" w:rsidRPr="003A66B3" w:rsidRDefault="003A66B3" w:rsidP="00F84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соответствии с письмом Министерства экономического развития Российской Федерации от 09.06.2011 № 11882-ИМ/Д23 при внесении в ГКН сведений о границах охранных зон объектов электросетевого хозяйства, созданных до вступления в силу Правил (до 17.03.2009) такие сведения должны вноситься в ГКН на основании постановлений Совета Министров СССР от 11.09.1972 № 677 «Об утверждении правил охраны электрических сетей напряжением до 1000 вольт» или от 26.03.1984 № 255 «Об утверждении правил охраны электрических сетей напряжением свыше 1000 вольт» без согласования с Ростехнадзором.</w:t>
      </w:r>
    </w:p>
    <w:p w:rsidR="003A66B3" w:rsidRPr="003A66B3" w:rsidRDefault="003A66B3" w:rsidP="00F84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Согласование с Ростехнадзором границ охранных зон объектов электросетевого хозяйства осуществляется в случае установления охранных зон объектов электросетевого хозяйства, созданных после вступления в силу Правил (после 17.03.2009). Подготовка и согласование в соответствии с Порядком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хозяйства, утвержденным приказом Минприроды России от 24.05.2010 № 179 комплекта документов, необходимых для согласования границ охранных зон объектов электросетевого хозяйства.</w:t>
      </w:r>
    </w:p>
    <w:p w:rsidR="003A66B3" w:rsidRPr="003A66B3" w:rsidRDefault="003A66B3" w:rsidP="00F84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Формирование документов, необходимых для согласования границ охранных зон объектов электросетевого хозяйства Ростехназором.</w:t>
      </w:r>
    </w:p>
    <w:p w:rsidR="003A66B3" w:rsidRPr="003A66B3" w:rsidRDefault="003A66B3" w:rsidP="00F84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Представление в территориальные органы Ростехнадзора документов для согласования границ охранных зон объектов электросетевого хозяйства и получение согласований Ростехнадзором границ охранных зон объектов электросетевого хозяйства.</w:t>
      </w:r>
    </w:p>
    <w:p w:rsidR="003A66B3" w:rsidRPr="003A66B3" w:rsidRDefault="00F84470" w:rsidP="00F8447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ru-RU"/>
        </w:rPr>
        <w:t>4</w:t>
      </w:r>
      <w:r w:rsidR="003A66B3" w:rsidRPr="003A66B3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ru-RU"/>
        </w:rPr>
        <w:t>.4. Результат работ по результатам согласования с Ростехнадзором:</w:t>
      </w:r>
    </w:p>
    <w:p w:rsidR="003A66B3" w:rsidRPr="003A66B3" w:rsidRDefault="003A66B3" w:rsidP="00F8447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- Документ, подтверждающий согласование органами Ростехнадзора границ охранных зон объекта электросетевого хозяйства;</w:t>
      </w:r>
    </w:p>
    <w:p w:rsidR="003A66B3" w:rsidRPr="003A66B3" w:rsidRDefault="003A66B3" w:rsidP="00F8447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- Карты (планы) объектов землеустройства на электронном носителе.</w:t>
      </w:r>
    </w:p>
    <w:p w:rsidR="003A66B3" w:rsidRPr="003A66B3" w:rsidRDefault="00F84470" w:rsidP="00F84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4</w:t>
      </w:r>
      <w:r w:rsidR="003A66B3" w:rsidRPr="003A66B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.5. Внесение сведений о границах охранных зон в Государственный кадастр недвижимости.</w:t>
      </w:r>
    </w:p>
    <w:p w:rsidR="003A66B3" w:rsidRPr="003A66B3" w:rsidRDefault="00F84470" w:rsidP="00F84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4</w:t>
      </w:r>
      <w:r w:rsidR="003A66B3"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.5.1. Сведения об охранных зонах объектов электросетевого хозяйства подлежат внесению в ГКН в объеме, предусмотренном законодательством Российской Федерации.</w:t>
      </w:r>
    </w:p>
    <w:p w:rsidR="003A66B3" w:rsidRPr="003A66B3" w:rsidRDefault="00F84470" w:rsidP="00F84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4</w:t>
      </w:r>
      <w:r w:rsidR="003A66B3"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.5.2. Исполнитель работ на основании полномочий, основанных на нотариально удостоверенной доверенности, от лица АО «ДРСК» обращается в федеральный орган исполнительной власти, осуществляющий кадастровый учет и ведение ГКН (орган кадастрового учёта), с заявлением о внесении сведений об охранных зонах в государственный кадастр недвижимости.</w:t>
      </w:r>
    </w:p>
    <w:p w:rsidR="003A66B3" w:rsidRPr="003A66B3" w:rsidRDefault="00F84470" w:rsidP="00F84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4</w:t>
      </w:r>
      <w:r w:rsidR="003A66B3"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.5.2. К заявлению в орган кадастрового учёта о внесении сведений об охранных зонах объектов электросетевого хозяйства АО «ДРСК», исполнителем работ прилагается согласованная в установленном порядке карта (план) объекта землеустройства, как документ, описывающий местоположение установленной границы зоны, перечень координат характерных точек границ указанных зон в установленной системе координат, а также перечень ограничений прав в границах такой зоны либо документ, содержащий реквизиты правового акта, предусматривающего такие ограничения.</w:t>
      </w:r>
    </w:p>
    <w:p w:rsidR="003A66B3" w:rsidRPr="003A66B3" w:rsidRDefault="00F84470" w:rsidP="00F84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4</w:t>
      </w:r>
      <w:r w:rsidR="003A66B3"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.5.3. Карта (план) объекта землеустройства, предназначенная для внесения сведений об объекте землеустройства в ГКН оформляется в виде электронного документа.</w:t>
      </w:r>
    </w:p>
    <w:p w:rsidR="003A66B3" w:rsidRPr="003A66B3" w:rsidRDefault="00F84470" w:rsidP="00F84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4</w:t>
      </w:r>
      <w:r w:rsidR="003A66B3"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.5.4. Передача карты (плана) объекта землеустройства, оформленной в виде электронного документа, в орган кадастрового учёта с целью внесения в ГКН сведений об объекте землеустройства оформляется сопроводительным письмом, в котором указываются характеристики соответствующего электронного носителя и параметры электронного документа.</w:t>
      </w:r>
    </w:p>
    <w:p w:rsidR="003A66B3" w:rsidRPr="003A66B3" w:rsidRDefault="00F84470" w:rsidP="00F84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4</w:t>
      </w:r>
      <w:r w:rsidR="003A66B3"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.5.5. В случае, если на момент подачи заявления о внесении сведений об охранных зонах в государственный кадастр недвижимости у соответствующего органа кадастрового учёта отсутствует техническая возможность в приёме электронных документов, заверенных электронной цифровой подписью, карта (план), предназначенная для внесения сведений в ГКН оформляется на бумажном носителе.</w:t>
      </w:r>
    </w:p>
    <w:p w:rsidR="003A66B3" w:rsidRPr="006A7F15" w:rsidRDefault="00F84470" w:rsidP="00F84470">
      <w:pPr>
        <w:pStyle w:val="aff"/>
        <w:numPr>
          <w:ilvl w:val="1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b/>
          <w:sz w:val="24"/>
          <w:szCs w:val="20"/>
          <w:lang w:eastAsia="ru-RU"/>
        </w:rPr>
        <w:t xml:space="preserve"> </w:t>
      </w:r>
      <w:r w:rsidR="003A66B3" w:rsidRPr="00F84470">
        <w:rPr>
          <w:rFonts w:ascii="Times New Roman" w:eastAsia="Times New Roman" w:hAnsi="Times New Roman"/>
          <w:b/>
          <w:sz w:val="24"/>
          <w:szCs w:val="20"/>
          <w:lang w:eastAsia="ru-RU"/>
        </w:rPr>
        <w:t xml:space="preserve">Результат </w:t>
      </w:r>
      <w:r w:rsidR="003A66B3" w:rsidRPr="006A7F15">
        <w:rPr>
          <w:rFonts w:ascii="Times New Roman" w:eastAsia="Times New Roman" w:hAnsi="Times New Roman"/>
          <w:b/>
          <w:sz w:val="24"/>
          <w:szCs w:val="20"/>
          <w:lang w:eastAsia="ru-RU"/>
        </w:rPr>
        <w:t>работ</w:t>
      </w:r>
      <w:r w:rsidRPr="006A7F15">
        <w:rPr>
          <w:rFonts w:ascii="Times New Roman" w:eastAsia="Times New Roman" w:hAnsi="Times New Roman"/>
          <w:b/>
          <w:sz w:val="24"/>
          <w:szCs w:val="20"/>
          <w:lang w:eastAsia="ru-RU"/>
        </w:rPr>
        <w:t xml:space="preserve"> по установлению границ охранных зон объектов</w:t>
      </w:r>
      <w:r w:rsidR="003A66B3" w:rsidRPr="006A7F15">
        <w:rPr>
          <w:rFonts w:ascii="Times New Roman" w:eastAsia="Times New Roman" w:hAnsi="Times New Roman"/>
          <w:b/>
          <w:sz w:val="24"/>
          <w:szCs w:val="20"/>
          <w:lang w:eastAsia="ru-RU"/>
        </w:rPr>
        <w:t>:</w:t>
      </w:r>
    </w:p>
    <w:p w:rsidR="003A66B3" w:rsidRPr="006A7F15" w:rsidRDefault="003A66B3" w:rsidP="00F84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A7F1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Решения (Уведомления) органа кадастрового учёта о внесении сведений границ охранных зон объектов электросетевого хозяйства АО «ДРСК» в ГКН </w:t>
      </w:r>
      <w:r w:rsidR="00C462D5" w:rsidRPr="006A7F15">
        <w:rPr>
          <w:rFonts w:ascii="Times New Roman" w:eastAsia="Times New Roman" w:hAnsi="Times New Roman" w:cs="Times New Roman"/>
          <w:sz w:val="24"/>
          <w:szCs w:val="20"/>
          <w:lang w:eastAsia="ru-RU"/>
        </w:rPr>
        <w:t>в эл. виде</w:t>
      </w:r>
      <w:r w:rsidRPr="006A7F1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Карта-план </w:t>
      </w:r>
      <w:r w:rsidR="00C462D5" w:rsidRPr="006A7F15">
        <w:rPr>
          <w:rFonts w:ascii="Times New Roman" w:eastAsia="Times New Roman" w:hAnsi="Times New Roman" w:cs="Times New Roman"/>
          <w:sz w:val="24"/>
          <w:szCs w:val="20"/>
          <w:lang w:eastAsia="ru-RU"/>
        </w:rPr>
        <w:t>в эл. виде.</w:t>
      </w:r>
    </w:p>
    <w:p w:rsidR="003A66B3" w:rsidRPr="003A66B3" w:rsidRDefault="00F84470" w:rsidP="00F8447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6A7F1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4.7</w:t>
      </w:r>
      <w:r w:rsidR="003A66B3" w:rsidRPr="006A7F1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</w:t>
      </w:r>
      <w:r w:rsidRPr="006A7F1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="003A66B3" w:rsidRPr="006A7F1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Установление публичн</w:t>
      </w:r>
      <w:r w:rsidRPr="006A7F1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ых</w:t>
      </w:r>
      <w:r w:rsidR="003A66B3" w:rsidRPr="006A7F1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сервитут</w:t>
      </w:r>
      <w:r w:rsidRPr="006A7F1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ов под электросетевыми объектами.</w:t>
      </w:r>
    </w:p>
    <w:p w:rsidR="003A66B3" w:rsidRPr="003A66B3" w:rsidRDefault="00F84470" w:rsidP="00F84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4.</w:t>
      </w:r>
      <w:r w:rsidR="003A66B3"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7.1. Составление графического описания местоположения границ публичного сервитута на основании полученных сведений КПТ, определение местоположения границ публичного сервитута в соответствии с законодательством Российской Федерации, составление схемы расположения границ публичного сервитута, описания границ публичного сервитута, содержащего координаты характерных точек границ публичного сервитута на основании приказа Минэкономразвития России от 10.10.2018 N 541 "Об установлении требований к графическому описанию местоположения границ публичного сервитута, точности определения координат характерных точек границ публичного сервитута, формату электронного документа, содержащего указанные сведения".</w:t>
      </w:r>
    </w:p>
    <w:p w:rsidR="003A66B3" w:rsidRPr="003A66B3" w:rsidRDefault="00F84470" w:rsidP="00F84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4.</w:t>
      </w:r>
      <w:r w:rsidR="003A66B3"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7.2. Схема расположения формируется в виде файла в формате PDF в полноцветном режиме с разрешением не менее 300 dpi в масштабе, обеспечивающем читаемость местоположения характерных точек, оформляется в виде, совмещенном с картографической основой.</w:t>
      </w:r>
    </w:p>
    <w:p w:rsidR="003A66B3" w:rsidRPr="003A66B3" w:rsidRDefault="003A66B3" w:rsidP="00F84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На схеме расположения показать:</w:t>
      </w:r>
    </w:p>
    <w:p w:rsidR="003A66B3" w:rsidRPr="003A66B3" w:rsidRDefault="003A66B3" w:rsidP="00F84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- проектные границы публичного сервитута и характерные точки;</w:t>
      </w:r>
    </w:p>
    <w:p w:rsidR="003A66B3" w:rsidRPr="003A66B3" w:rsidRDefault="003A66B3" w:rsidP="00F84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- установленные границы административно-территориальных образований (в случае если границы публичного сервитута пересекают границы административно-территориальных образований);</w:t>
      </w:r>
    </w:p>
    <w:p w:rsidR="003A66B3" w:rsidRPr="003A66B3" w:rsidRDefault="003A66B3" w:rsidP="00F84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- границы и кадастровые номера земельных участков (при их наличии), в отношении которых испрашивается публичный сервитут;</w:t>
      </w:r>
    </w:p>
    <w:p w:rsidR="003A66B3" w:rsidRPr="003A66B3" w:rsidRDefault="00F84470" w:rsidP="00F84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4.</w:t>
      </w:r>
      <w:r w:rsidR="003A66B3"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7.3. Границы формируются в виде файла в формате XML, с использованием XML-схем. До утверждения Росреестром XML-схемы графического описания местоположения границ публичного сервитута в целях внесения в ЕГРН  сведений о границах публичного сервитута могут быть использованы XML-схемы, применяемые для формирования документов, содержащих сведения о зонах с особыми условиями использования территорий, утвержденные приказом Росреестра от 15.09.2016 г. № П/0465, согласно письма Министерства экономического развития России от 15.02.2019 № ОГ-Д23-1207.</w:t>
      </w:r>
    </w:p>
    <w:p w:rsidR="003A66B3" w:rsidRPr="003A66B3" w:rsidRDefault="00F84470" w:rsidP="00F84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4.</w:t>
      </w:r>
      <w:r w:rsidR="003A66B3"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7.4. В описании границ сервитутов указать:</w:t>
      </w:r>
    </w:p>
    <w:p w:rsidR="003A66B3" w:rsidRPr="003A66B3" w:rsidRDefault="003A66B3" w:rsidP="00F84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местоположение публичного сервитута.  </w:t>
      </w:r>
    </w:p>
    <w:p w:rsidR="003A66B3" w:rsidRPr="003A66B3" w:rsidRDefault="003A66B3" w:rsidP="00F84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- система координат, с указанием зоны (зон) картографической проекции, в которой определены координаты характерных точек, с перечнем характерных точек (обозначение и значения координат характерных точек в метрах с округлением до 0,01 метра).</w:t>
      </w:r>
    </w:p>
    <w:p w:rsidR="003A66B3" w:rsidRPr="006A7F15" w:rsidRDefault="00F84470" w:rsidP="00F84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4.</w:t>
      </w:r>
      <w:r w:rsidR="003A66B3" w:rsidRPr="003A66B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8.</w:t>
      </w:r>
      <w:r w:rsidR="003A66B3"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3A66B3" w:rsidRPr="003A66B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Результат работ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Pr="006A7F1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по установлению публичных сервитутов под электросетевыми объектами</w:t>
      </w:r>
      <w:r w:rsidR="003A66B3" w:rsidRPr="006A7F1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:</w:t>
      </w:r>
    </w:p>
    <w:p w:rsidR="003A66B3" w:rsidRPr="003A66B3" w:rsidRDefault="003A66B3" w:rsidP="00F84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A7F15">
        <w:rPr>
          <w:rFonts w:ascii="Times New Roman" w:eastAsia="Times New Roman" w:hAnsi="Times New Roman" w:cs="Times New Roman"/>
          <w:sz w:val="24"/>
          <w:szCs w:val="20"/>
          <w:lang w:eastAsia="ru-RU"/>
        </w:rPr>
        <w:t>Подготовленные в форме</w:t>
      </w: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1F1616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xml</w:t>
      </w:r>
      <w:r w:rsidR="001F1616" w:rsidRPr="001F161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-</w:t>
      </w: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документа </w:t>
      </w:r>
      <w:r w:rsidR="00F52DA6" w:rsidRPr="00F52DA6">
        <w:rPr>
          <w:rFonts w:ascii="Times New Roman" w:eastAsia="Times New Roman" w:hAnsi="Times New Roman" w:cs="Times New Roman"/>
          <w:sz w:val="24"/>
          <w:szCs w:val="20"/>
          <w:lang w:eastAsia="ru-RU"/>
        </w:rPr>
        <w:t>Сведения о границах публичного сервитута, включающие графическое описание местоположение границ публичного сервитута и перечень координат характерных точек этих границ в системе координат, установлен</w:t>
      </w:r>
      <w:r w:rsidR="00F52DA6">
        <w:rPr>
          <w:rFonts w:ascii="Times New Roman" w:eastAsia="Times New Roman" w:hAnsi="Times New Roman" w:cs="Times New Roman"/>
          <w:sz w:val="24"/>
          <w:szCs w:val="20"/>
          <w:lang w:eastAsia="ru-RU"/>
        </w:rPr>
        <w:t>ной для ведения ЕГРН в эл. виде</w:t>
      </w: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. Постановление органа государственной власти или местного самоуправления об установлении публичного сервитута</w:t>
      </w:r>
      <w:r w:rsidR="00C462D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 эл. виде</w:t>
      </w: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</w:t>
      </w:r>
      <w:r w:rsidR="00C462D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Письмо-уведомление </w:t>
      </w:r>
      <w:r w:rsidR="00C462D5" w:rsidRPr="00C462D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органа государственной власти или местного самоуправления </w:t>
      </w:r>
      <w:r w:rsidR="00C462D5">
        <w:rPr>
          <w:rFonts w:ascii="Times New Roman" w:eastAsia="Times New Roman" w:hAnsi="Times New Roman" w:cs="Times New Roman"/>
          <w:sz w:val="24"/>
          <w:szCs w:val="20"/>
          <w:lang w:eastAsia="ru-RU"/>
        </w:rPr>
        <w:t>о внесении сведений в ЕГРН об установлении публичного сервитута</w:t>
      </w:r>
      <w:r w:rsidR="00C462D5" w:rsidRPr="00C462D5">
        <w:t xml:space="preserve"> </w:t>
      </w:r>
      <w:r w:rsidR="00C462D5" w:rsidRPr="00C462D5">
        <w:rPr>
          <w:rFonts w:ascii="Times New Roman" w:eastAsia="Times New Roman" w:hAnsi="Times New Roman" w:cs="Times New Roman"/>
          <w:sz w:val="24"/>
          <w:szCs w:val="20"/>
          <w:lang w:eastAsia="ru-RU"/>
        </w:rPr>
        <w:t>в эл. виде.</w:t>
      </w:r>
      <w:r w:rsidR="00C462D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</w:p>
    <w:p w:rsidR="003A66B3" w:rsidRPr="00F84470" w:rsidRDefault="00F84470" w:rsidP="00F84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lastRenderedPageBreak/>
        <w:t xml:space="preserve">5. </w:t>
      </w:r>
      <w:r w:rsidR="003A66B3" w:rsidRPr="00F8447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Порядок взаимодействия Заказчика и Исполнителя при выполнении работ.</w:t>
      </w:r>
    </w:p>
    <w:p w:rsidR="003A66B3" w:rsidRPr="003A66B3" w:rsidRDefault="003A66B3" w:rsidP="00F84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целях обеспечения оперативного контроля выполнения работ Исполнитель направляет Заказчику информацию о ходе выполнения работ. Заказчик определяет порядок представления Заказчику и форму мониторинга выполнения работ. Для выполнения мероприятий, предусмотренных настоящим техническим </w:t>
      </w:r>
      <w:r w:rsidR="007B70A2">
        <w:rPr>
          <w:rFonts w:ascii="Times New Roman" w:eastAsia="Times New Roman" w:hAnsi="Times New Roman" w:cs="Times New Roman"/>
          <w:sz w:val="24"/>
          <w:szCs w:val="20"/>
          <w:lang w:eastAsia="ru-RU"/>
        </w:rPr>
        <w:t>требов</w:t>
      </w: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анием, Заказчик обязуется предоставить Подрядчику нотариально удостоверенную доверенность с правом подписи.</w:t>
      </w:r>
    </w:p>
    <w:p w:rsidR="003A66B3" w:rsidRPr="003A66B3" w:rsidRDefault="00F84470" w:rsidP="00F84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6</w:t>
      </w:r>
      <w:r w:rsidR="003A66B3" w:rsidRPr="003A66B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Особые условия</w:t>
      </w:r>
    </w:p>
    <w:p w:rsidR="003A66B3" w:rsidRPr="003A66B3" w:rsidRDefault="003A66B3" w:rsidP="00F84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 внесении в действующее законодательство изменений, влияющих на выполнение указанных в техническом </w:t>
      </w:r>
      <w:r w:rsidR="006D7D0F">
        <w:rPr>
          <w:rFonts w:ascii="Times New Roman" w:eastAsia="Times New Roman" w:hAnsi="Times New Roman" w:cs="Times New Roman"/>
          <w:sz w:val="24"/>
          <w:szCs w:val="20"/>
          <w:lang w:eastAsia="ru-RU"/>
        </w:rPr>
        <w:t>требов</w:t>
      </w: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ании работ, настоящее техническое </w:t>
      </w:r>
      <w:r w:rsidR="003E0530">
        <w:rPr>
          <w:rFonts w:ascii="Times New Roman" w:eastAsia="Times New Roman" w:hAnsi="Times New Roman" w:cs="Times New Roman"/>
          <w:sz w:val="24"/>
          <w:szCs w:val="20"/>
          <w:lang w:eastAsia="ru-RU"/>
        </w:rPr>
        <w:t>требов</w:t>
      </w: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ание подлежит корректировке по согласованию сторон.</w:t>
      </w:r>
    </w:p>
    <w:p w:rsidR="003A66B3" w:rsidRPr="006A7F15" w:rsidRDefault="00F84470" w:rsidP="0086713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7</w:t>
      </w:r>
      <w:r w:rsidR="003A66B3" w:rsidRPr="003A66B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к Участнику.</w:t>
      </w:r>
    </w:p>
    <w:p w:rsidR="004A79D3" w:rsidRPr="004A79D3" w:rsidRDefault="004A79D3" w:rsidP="004A79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7</w:t>
      </w:r>
      <w:r w:rsidRPr="004A79D3">
        <w:rPr>
          <w:rFonts w:ascii="Times New Roman" w:eastAsia="Times New Roman" w:hAnsi="Times New Roman" w:cs="Times New Roman"/>
          <w:sz w:val="24"/>
          <w:szCs w:val="20"/>
          <w:lang w:eastAsia="ru-RU"/>
        </w:rPr>
        <w:t>.1. Исполнитель должен иметь минимально необходимое для выполнения работ количество квалифицированного персонала (оформленного в соответстви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и с Гражданским Кодексом Россий</w:t>
      </w:r>
      <w:r w:rsidRPr="004A79D3">
        <w:rPr>
          <w:rFonts w:ascii="Times New Roman" w:eastAsia="Times New Roman" w:hAnsi="Times New Roman" w:cs="Times New Roman"/>
          <w:sz w:val="24"/>
          <w:szCs w:val="20"/>
          <w:lang w:eastAsia="ru-RU"/>
        </w:rPr>
        <w:t>ской Федерации или привлекаемого по трудовым либо гражданско-правовым договорам или на ином законном основании)</w:t>
      </w:r>
    </w:p>
    <w:p w:rsidR="004A79D3" w:rsidRPr="004A79D3" w:rsidRDefault="004A79D3" w:rsidP="004A79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A79D3">
        <w:rPr>
          <w:rFonts w:ascii="Times New Roman" w:eastAsia="Times New Roman" w:hAnsi="Times New Roman" w:cs="Times New Roman"/>
          <w:sz w:val="24"/>
          <w:szCs w:val="20"/>
          <w:lang w:eastAsia="ru-RU"/>
        </w:rPr>
        <w:t>Если Исполнитель выступает в качестве юридического лица: наличие в штате не менее двух кадастровых инженеров, которые вправе осуществлять кадастровую деятельность (согласно ст. 29 и 33 ФЗ от 24.07.2007 N 221-ФЗ "О кадастровой деятельности" с последними изм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енения</w:t>
      </w:r>
      <w:r w:rsidRPr="004A79D3">
        <w:rPr>
          <w:rFonts w:ascii="Times New Roman" w:eastAsia="Times New Roman" w:hAnsi="Times New Roman" w:cs="Times New Roman"/>
          <w:sz w:val="24"/>
          <w:szCs w:val="20"/>
          <w:lang w:eastAsia="ru-RU"/>
        </w:rPr>
        <w:t>ми) являющимися членами саморегулируемой организации кадастровых инженеров.</w:t>
      </w:r>
    </w:p>
    <w:p w:rsidR="004A79D3" w:rsidRPr="004A79D3" w:rsidRDefault="004A79D3" w:rsidP="004A79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A79D3">
        <w:rPr>
          <w:rFonts w:ascii="Times New Roman" w:eastAsia="Times New Roman" w:hAnsi="Times New Roman" w:cs="Times New Roman"/>
          <w:sz w:val="24"/>
          <w:szCs w:val="20"/>
          <w:lang w:eastAsia="ru-RU"/>
        </w:rPr>
        <w:t>Соответствие установленному требованию подтвержда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ется путем предоставления участ</w:t>
      </w:r>
      <w:r w:rsidRPr="004A79D3">
        <w:rPr>
          <w:rFonts w:ascii="Times New Roman" w:eastAsia="Times New Roman" w:hAnsi="Times New Roman" w:cs="Times New Roman"/>
          <w:sz w:val="24"/>
          <w:szCs w:val="20"/>
          <w:lang w:eastAsia="ru-RU"/>
        </w:rPr>
        <w:t>ником закупки в составе заявки «Справки о кадровых ресурса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х», оформленной по форме, приве</w:t>
      </w:r>
      <w:r w:rsidRPr="004A79D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денной в Документации о закупке, с обязательным приложением информации о членстве в СРО кадастровых инженеров (копию выписки из реестра СРО или сведения в иной форме, содержащие информацию, позволяющую установить наличие кадастрового инженера в реестре членов СРО).          </w:t>
      </w:r>
    </w:p>
    <w:p w:rsidR="004A79D3" w:rsidRPr="004A79D3" w:rsidRDefault="004A79D3" w:rsidP="004A79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A79D3">
        <w:rPr>
          <w:rFonts w:ascii="Times New Roman" w:eastAsia="Times New Roman" w:hAnsi="Times New Roman" w:cs="Times New Roman"/>
          <w:sz w:val="24"/>
          <w:szCs w:val="20"/>
          <w:lang w:eastAsia="ru-RU"/>
        </w:rPr>
        <w:t>Если кадастровый инженер выступает в качестве индивидуального предпринимателя, то он должен быть зарегистрирован в этом качестве в установ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ленном законодательством Россий</w:t>
      </w:r>
      <w:r w:rsidRPr="004A79D3">
        <w:rPr>
          <w:rFonts w:ascii="Times New Roman" w:eastAsia="Times New Roman" w:hAnsi="Times New Roman" w:cs="Times New Roman"/>
          <w:sz w:val="24"/>
          <w:szCs w:val="20"/>
          <w:lang w:eastAsia="ru-RU"/>
        </w:rPr>
        <w:t>ской Федерации порядке (согласно ст. 29 и 32 ФЗ от 24.07.2007 N 221-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ФЗ "О кадастровой дея</w:t>
      </w:r>
      <w:r w:rsidRPr="004A79D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тельности" с последними изменениями) и являться членом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саморегулируемой организации ка</w:t>
      </w:r>
      <w:r w:rsidRPr="004A79D3">
        <w:rPr>
          <w:rFonts w:ascii="Times New Roman" w:eastAsia="Times New Roman" w:hAnsi="Times New Roman" w:cs="Times New Roman"/>
          <w:sz w:val="24"/>
          <w:szCs w:val="20"/>
          <w:lang w:eastAsia="ru-RU"/>
        </w:rPr>
        <w:t>дастровых инженеров.</w:t>
      </w:r>
    </w:p>
    <w:p w:rsidR="004A79D3" w:rsidRPr="004A79D3" w:rsidRDefault="004A79D3" w:rsidP="004A79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A79D3">
        <w:rPr>
          <w:rFonts w:ascii="Times New Roman" w:eastAsia="Times New Roman" w:hAnsi="Times New Roman" w:cs="Times New Roman"/>
          <w:sz w:val="24"/>
          <w:szCs w:val="20"/>
          <w:lang w:eastAsia="ru-RU"/>
        </w:rPr>
        <w:t>Соответствие установленному требованию подтвержда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ется путем предоставления участ</w:t>
      </w:r>
      <w:r w:rsidRPr="004A79D3">
        <w:rPr>
          <w:rFonts w:ascii="Times New Roman" w:eastAsia="Times New Roman" w:hAnsi="Times New Roman" w:cs="Times New Roman"/>
          <w:sz w:val="24"/>
          <w:szCs w:val="20"/>
          <w:lang w:eastAsia="ru-RU"/>
        </w:rPr>
        <w:t>ником закупки в составе заявки «Справки о кадровых ресурса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х», оформленной по форме, приве</w:t>
      </w:r>
      <w:r w:rsidRPr="004A79D3">
        <w:rPr>
          <w:rFonts w:ascii="Times New Roman" w:eastAsia="Times New Roman" w:hAnsi="Times New Roman" w:cs="Times New Roman"/>
          <w:sz w:val="24"/>
          <w:szCs w:val="20"/>
          <w:lang w:eastAsia="ru-RU"/>
        </w:rPr>
        <w:t>денной в Документации о закупке, с обязательным приложением информации о членстве в СРО кадастровых инженеров (копию выписки из реестра СРО или сведения в иной форме, содержащие информацию, позволяющую установить наличие кадастрового инженера в реестре членов СРО ассоциации «Объединённых кадастровых инженеров).</w:t>
      </w:r>
    </w:p>
    <w:p w:rsidR="00867136" w:rsidRDefault="004A79D3" w:rsidP="004A79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7</w:t>
      </w:r>
      <w:r w:rsidRPr="004A79D3">
        <w:rPr>
          <w:rFonts w:ascii="Times New Roman" w:eastAsia="Times New Roman" w:hAnsi="Times New Roman" w:cs="Times New Roman"/>
          <w:sz w:val="24"/>
          <w:szCs w:val="20"/>
          <w:lang w:eastAsia="ru-RU"/>
        </w:rPr>
        <w:t>.2. Исполнитель обязан выполнять работы собственными си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лами, без привлечения субподряд</w:t>
      </w:r>
      <w:r w:rsidRPr="004A79D3">
        <w:rPr>
          <w:rFonts w:ascii="Times New Roman" w:eastAsia="Times New Roman" w:hAnsi="Times New Roman" w:cs="Times New Roman"/>
          <w:sz w:val="24"/>
          <w:szCs w:val="20"/>
          <w:lang w:eastAsia="ru-RU"/>
        </w:rPr>
        <w:t>ной организации.</w:t>
      </w:r>
    </w:p>
    <w:p w:rsidR="003A66B3" w:rsidRPr="003A66B3" w:rsidRDefault="00F84470" w:rsidP="00F52D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8</w:t>
      </w:r>
      <w:r w:rsidR="003A66B3" w:rsidRPr="003A66B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Сроки выполнения кадастровых работ.</w:t>
      </w:r>
    </w:p>
    <w:p w:rsidR="003A66B3" w:rsidRPr="003A66B3" w:rsidRDefault="003A66B3" w:rsidP="00F84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Начало работ – с момента заключения договора;</w:t>
      </w:r>
    </w:p>
    <w:p w:rsidR="003A66B3" w:rsidRPr="003A66B3" w:rsidRDefault="003A66B3" w:rsidP="00F84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Окончание работ: поэтапно, согласно календарного графика выполнения работ, конечная дата передачи документов </w:t>
      </w:r>
      <w:r w:rsidRPr="003A66B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30.11.202</w:t>
      </w:r>
      <w:r w:rsidR="00C462D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2</w:t>
      </w: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</w:t>
      </w:r>
    </w:p>
    <w:p w:rsidR="003A66B3" w:rsidRPr="003A66B3" w:rsidRDefault="003A66B3" w:rsidP="00F8447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  </w:t>
      </w:r>
      <w:r w:rsidR="00F8447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9</w:t>
      </w:r>
      <w:r w:rsidRPr="003A66B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Гарантия исполнителя.</w:t>
      </w:r>
    </w:p>
    <w:p w:rsidR="001D4FFD" w:rsidRPr="001D4FFD" w:rsidRDefault="001D4FFD" w:rsidP="00F844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4FFD">
        <w:rPr>
          <w:rFonts w:ascii="Times New Roman" w:hAnsi="Times New Roman" w:cs="Times New Roman"/>
          <w:sz w:val="24"/>
          <w:szCs w:val="24"/>
        </w:rPr>
        <w:t xml:space="preserve">Гарантия на работы исполнителя составляет 5 </w:t>
      </w:r>
      <w:r w:rsidR="0087133D" w:rsidRPr="006A7F15">
        <w:rPr>
          <w:rFonts w:ascii="Times New Roman" w:hAnsi="Times New Roman" w:cs="Times New Roman"/>
          <w:sz w:val="24"/>
          <w:szCs w:val="24"/>
        </w:rPr>
        <w:t>лет</w:t>
      </w:r>
      <w:r w:rsidRPr="001D4FFD">
        <w:rPr>
          <w:rFonts w:ascii="Times New Roman" w:hAnsi="Times New Roman" w:cs="Times New Roman"/>
          <w:sz w:val="24"/>
          <w:szCs w:val="24"/>
        </w:rPr>
        <w:t xml:space="preserve"> с момента подписания акта выполненных работ. В случае обнаружения недостатков в выполненных работах, Исполнитель обязан устранить замечания в согласованные с Заказчиком сроки за счет собственных средств.  </w:t>
      </w:r>
    </w:p>
    <w:p w:rsidR="001D4FFD" w:rsidRDefault="001D4FFD" w:rsidP="001D4FFD">
      <w:pPr>
        <w:jc w:val="center"/>
        <w:rPr>
          <w:sz w:val="20"/>
        </w:rPr>
      </w:pPr>
    </w:p>
    <w:p w:rsidR="00920A1C" w:rsidRDefault="00920A1C" w:rsidP="003A66B3"/>
    <w:p w:rsidR="00A00DFC" w:rsidRDefault="00A00DFC" w:rsidP="003A66B3"/>
    <w:p w:rsidR="00A00DFC" w:rsidRDefault="00A00DFC" w:rsidP="003A66B3"/>
    <w:p w:rsidR="00A00DFC" w:rsidRDefault="00A00DFC" w:rsidP="003A66B3"/>
    <w:p w:rsidR="004A79D3" w:rsidRDefault="004A79D3" w:rsidP="003A66B3"/>
    <w:p w:rsidR="00A00DFC" w:rsidRDefault="00A00DFC" w:rsidP="00A00DFC">
      <w:pPr>
        <w:jc w:val="right"/>
        <w:rPr>
          <w:rFonts w:ascii="Times New Roman" w:hAnsi="Times New Roman" w:cs="Times New Roman"/>
          <w:sz w:val="20"/>
          <w:szCs w:val="20"/>
        </w:rPr>
      </w:pPr>
      <w:r w:rsidRPr="00DE2E1B"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Приложение № 1 к техническим требованиям</w:t>
      </w:r>
    </w:p>
    <w:p w:rsidR="00203749" w:rsidRDefault="00203749" w:rsidP="002037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Перечень объектов</w:t>
      </w:r>
      <w:r w:rsidRPr="006A7F1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, в отношении которых выполняются работы</w:t>
      </w:r>
    </w:p>
    <w:p w:rsidR="004A79D3" w:rsidRDefault="004A79D3" w:rsidP="002037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tbl>
      <w:tblPr>
        <w:tblStyle w:val="1d"/>
        <w:tblW w:w="9209" w:type="dxa"/>
        <w:tblLayout w:type="fixed"/>
        <w:tblLook w:val="01E0" w:firstRow="1" w:lastRow="1" w:firstColumn="1" w:lastColumn="1" w:noHBand="0" w:noVBand="0"/>
      </w:tblPr>
      <w:tblGrid>
        <w:gridCol w:w="702"/>
        <w:gridCol w:w="43"/>
        <w:gridCol w:w="3078"/>
        <w:gridCol w:w="3543"/>
        <w:gridCol w:w="1843"/>
      </w:tblGrid>
      <w:tr w:rsidR="004A79D3" w:rsidRPr="00A00DFC" w:rsidTr="004A79D3">
        <w:trPr>
          <w:trHeight w:val="200"/>
        </w:trPr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b/>
              </w:rPr>
            </w:pPr>
            <w:r w:rsidRPr="00A00DFC">
              <w:rPr>
                <w:b/>
              </w:rPr>
              <w:t>№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b/>
              </w:rPr>
            </w:pPr>
            <w:r w:rsidRPr="00A00DFC">
              <w:rPr>
                <w:b/>
              </w:rPr>
              <w:t>Наименование объекта</w:t>
            </w:r>
          </w:p>
        </w:tc>
        <w:tc>
          <w:tcPr>
            <w:tcW w:w="3543" w:type="dxa"/>
          </w:tcPr>
          <w:p w:rsidR="004A79D3" w:rsidRPr="00A00DFC" w:rsidRDefault="004A79D3" w:rsidP="004A79D3">
            <w:pPr>
              <w:jc w:val="center"/>
              <w:rPr>
                <w:b/>
              </w:rPr>
            </w:pPr>
            <w:r w:rsidRPr="00A00DFC">
              <w:rPr>
                <w:b/>
              </w:rPr>
              <w:t>Местонахождение объекта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  <w:rPr>
                <w:b/>
              </w:rPr>
            </w:pPr>
            <w:r w:rsidRPr="00A00DFC">
              <w:rPr>
                <w:b/>
              </w:rPr>
              <w:t>Протяжённость (км)/площадь (кв</w:t>
            </w:r>
            <w:r>
              <w:rPr>
                <w:b/>
              </w:rPr>
              <w:t>.</w:t>
            </w:r>
            <w:r w:rsidRPr="00A00DFC">
              <w:rPr>
                <w:b/>
              </w:rPr>
              <w:t>м</w:t>
            </w:r>
            <w:r>
              <w:rPr>
                <w:b/>
              </w:rPr>
              <w:t>.</w:t>
            </w:r>
            <w:r w:rsidRPr="00A00DFC">
              <w:rPr>
                <w:b/>
              </w:rPr>
              <w:t>)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1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tabs>
                <w:tab w:val="left" w:pos="380"/>
              </w:tabs>
              <w:jc w:val="center"/>
              <w:rPr>
                <w:lang w:val="en-US"/>
              </w:rPr>
            </w:pPr>
            <w:r w:rsidRPr="00A00DFC">
              <w:rPr>
                <w:lang w:val="en-US"/>
              </w:rPr>
              <w:t>1</w:t>
            </w:r>
            <w:r>
              <w:rPr>
                <w:lang w:val="en-US"/>
              </w:rPr>
              <w:t>,</w:t>
            </w:r>
            <w:r w:rsidRPr="00A00DFC">
              <w:rPr>
                <w:lang w:val="en-US"/>
              </w:rPr>
              <w:t>6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2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№32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tabs>
                <w:tab w:val="left" w:pos="380"/>
              </w:tabs>
              <w:jc w:val="center"/>
              <w:rPr>
                <w:lang w:val="en-US"/>
              </w:rPr>
            </w:pPr>
            <w:r w:rsidRPr="00A00DFC">
              <w:rPr>
                <w:lang w:val="en-US"/>
              </w:rPr>
              <w:t>0</w:t>
            </w:r>
            <w:r>
              <w:rPr>
                <w:lang w:val="en-US"/>
              </w:rPr>
              <w:t>,</w:t>
            </w:r>
            <w:r w:rsidRPr="00A00DFC">
              <w:rPr>
                <w:lang w:val="en-US"/>
              </w:rPr>
              <w:t>92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3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№48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tabs>
                <w:tab w:val="left" w:pos="380"/>
              </w:tabs>
              <w:jc w:val="center"/>
              <w:rPr>
                <w:lang w:val="en-US"/>
              </w:rPr>
            </w:pPr>
            <w:r w:rsidRPr="00A00DFC">
              <w:rPr>
                <w:lang w:val="en-US"/>
              </w:rPr>
              <w:t>1</w:t>
            </w:r>
            <w:r>
              <w:rPr>
                <w:lang w:val="en-US"/>
              </w:rPr>
              <w:t>,</w:t>
            </w:r>
            <w:r w:rsidRPr="00A00DFC">
              <w:rPr>
                <w:lang w:val="en-US"/>
              </w:rPr>
              <w:t>3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4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№49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tabs>
                <w:tab w:val="left" w:pos="380"/>
              </w:tabs>
              <w:jc w:val="center"/>
              <w:rPr>
                <w:lang w:val="en-US"/>
              </w:rPr>
            </w:pPr>
            <w:r w:rsidRPr="00A00DFC">
              <w:rPr>
                <w:lang w:val="en-US"/>
              </w:rPr>
              <w:t>1</w:t>
            </w:r>
            <w:r>
              <w:rPr>
                <w:lang w:val="en-US"/>
              </w:rPr>
              <w:t>,</w:t>
            </w:r>
            <w:r w:rsidRPr="00A00DFC">
              <w:rPr>
                <w:lang w:val="en-US"/>
              </w:rPr>
              <w:t>1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5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№52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tabs>
                <w:tab w:val="left" w:pos="380"/>
              </w:tabs>
              <w:jc w:val="center"/>
              <w:rPr>
                <w:lang w:val="en-US"/>
              </w:rPr>
            </w:pPr>
            <w:r w:rsidRPr="00A00DFC">
              <w:rPr>
                <w:lang w:val="en-US"/>
              </w:rPr>
              <w:t>2</w:t>
            </w:r>
            <w:r>
              <w:rPr>
                <w:lang w:val="en-US"/>
              </w:rPr>
              <w:t>,</w:t>
            </w:r>
            <w:r w:rsidRPr="00A00DFC">
              <w:rPr>
                <w:lang w:val="en-US"/>
              </w:rPr>
              <w:t>9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6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№57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tabs>
                <w:tab w:val="left" w:pos="380"/>
              </w:tabs>
              <w:jc w:val="center"/>
              <w:rPr>
                <w:lang w:val="en-US"/>
              </w:rPr>
            </w:pPr>
            <w:r w:rsidRPr="00A00DFC">
              <w:rPr>
                <w:lang w:val="en-US"/>
              </w:rPr>
              <w:t>3</w:t>
            </w:r>
            <w:r>
              <w:rPr>
                <w:lang w:val="en-US"/>
              </w:rPr>
              <w:t>,</w:t>
            </w:r>
            <w:r w:rsidRPr="00A00DFC">
              <w:rPr>
                <w:lang w:val="en-US"/>
              </w:rPr>
              <w:t>3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7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№208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tabs>
                <w:tab w:val="left" w:pos="380"/>
              </w:tabs>
              <w:jc w:val="center"/>
              <w:rPr>
                <w:lang w:val="en-US"/>
              </w:rPr>
            </w:pPr>
            <w:r w:rsidRPr="00A00DFC">
              <w:rPr>
                <w:lang w:val="en-US"/>
              </w:rPr>
              <w:t>2</w:t>
            </w:r>
            <w:r>
              <w:rPr>
                <w:lang w:val="en-US"/>
              </w:rPr>
              <w:t>,</w:t>
            </w:r>
            <w:r w:rsidRPr="00A00DFC">
              <w:rPr>
                <w:lang w:val="en-US"/>
              </w:rPr>
              <w:t>3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8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№227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tabs>
                <w:tab w:val="left" w:pos="380"/>
              </w:tabs>
              <w:jc w:val="center"/>
              <w:rPr>
                <w:lang w:val="en-US"/>
              </w:rPr>
            </w:pPr>
            <w:r w:rsidRPr="00A00DFC">
              <w:rPr>
                <w:lang w:val="en-US"/>
              </w:rPr>
              <w:t>4</w:t>
            </w:r>
            <w:r>
              <w:rPr>
                <w:lang w:val="en-US"/>
              </w:rPr>
              <w:t>,</w:t>
            </w:r>
            <w:r w:rsidRPr="00A00DFC">
              <w:rPr>
                <w:lang w:val="en-US"/>
              </w:rPr>
              <w:t>6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9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№228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tabs>
                <w:tab w:val="left" w:pos="380"/>
              </w:tabs>
              <w:jc w:val="center"/>
              <w:rPr>
                <w:lang w:val="en-US"/>
              </w:rPr>
            </w:pPr>
            <w:r w:rsidRPr="00A00DFC">
              <w:rPr>
                <w:lang w:val="en-US"/>
              </w:rPr>
              <w:t>2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10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№246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tabs>
                <w:tab w:val="left" w:pos="380"/>
              </w:tabs>
              <w:jc w:val="center"/>
              <w:rPr>
                <w:lang w:val="en-US"/>
              </w:rPr>
            </w:pPr>
            <w:r w:rsidRPr="00A00DFC">
              <w:rPr>
                <w:lang w:val="en-US"/>
              </w:rPr>
              <w:t>3</w:t>
            </w:r>
            <w:r>
              <w:rPr>
                <w:lang w:val="en-US"/>
              </w:rPr>
              <w:t>,</w:t>
            </w:r>
            <w:r w:rsidRPr="00A00DFC">
              <w:rPr>
                <w:lang w:val="en-US"/>
              </w:rPr>
              <w:t>3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11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№262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tabs>
                <w:tab w:val="left" w:pos="380"/>
              </w:tabs>
              <w:jc w:val="center"/>
              <w:rPr>
                <w:lang w:val="en-US"/>
              </w:rPr>
            </w:pPr>
            <w:r w:rsidRPr="00A00DFC">
              <w:rPr>
                <w:lang w:val="en-US"/>
              </w:rPr>
              <w:t>2</w:t>
            </w:r>
            <w:r>
              <w:rPr>
                <w:lang w:val="en-US"/>
              </w:rPr>
              <w:t>,</w:t>
            </w:r>
            <w:r w:rsidRPr="00A00DFC">
              <w:rPr>
                <w:lang w:val="en-US"/>
              </w:rPr>
              <w:t>3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12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№271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tabs>
                <w:tab w:val="left" w:pos="380"/>
              </w:tabs>
              <w:jc w:val="center"/>
              <w:rPr>
                <w:lang w:val="en-US"/>
              </w:rPr>
            </w:pPr>
            <w:r w:rsidRPr="00A00DFC">
              <w:rPr>
                <w:lang w:val="en-US"/>
              </w:rPr>
              <w:t>3</w:t>
            </w:r>
            <w:r>
              <w:rPr>
                <w:lang w:val="en-US"/>
              </w:rPr>
              <w:t>,</w:t>
            </w:r>
            <w:r w:rsidRPr="00A00DFC">
              <w:rPr>
                <w:lang w:val="en-US"/>
              </w:rPr>
              <w:t>1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13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№274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tabs>
                <w:tab w:val="left" w:pos="380"/>
              </w:tabs>
              <w:jc w:val="center"/>
              <w:rPr>
                <w:lang w:val="en-US"/>
              </w:rPr>
            </w:pPr>
            <w:r w:rsidRPr="00A00DFC">
              <w:rPr>
                <w:lang w:val="en-US"/>
              </w:rPr>
              <w:t>1</w:t>
            </w:r>
            <w:r>
              <w:rPr>
                <w:lang w:val="en-US"/>
              </w:rPr>
              <w:t>,</w:t>
            </w:r>
            <w:r w:rsidRPr="00A00DFC">
              <w:rPr>
                <w:lang w:val="en-US"/>
              </w:rPr>
              <w:t>2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14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№278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tabs>
                <w:tab w:val="left" w:pos="380"/>
              </w:tabs>
              <w:jc w:val="center"/>
              <w:rPr>
                <w:lang w:val="en-US"/>
              </w:rPr>
            </w:pPr>
            <w:r w:rsidRPr="00A00DFC">
              <w:rPr>
                <w:lang w:val="en-US"/>
              </w:rPr>
              <w:t>2</w:t>
            </w:r>
            <w:r>
              <w:rPr>
                <w:lang w:val="en-US"/>
              </w:rPr>
              <w:t>,</w:t>
            </w:r>
            <w:r w:rsidRPr="00A00DFC">
              <w:rPr>
                <w:lang w:val="en-US"/>
              </w:rPr>
              <w:t>5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15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№285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tabs>
                <w:tab w:val="left" w:pos="380"/>
              </w:tabs>
              <w:jc w:val="center"/>
              <w:rPr>
                <w:lang w:val="en-US"/>
              </w:rPr>
            </w:pPr>
            <w:r w:rsidRPr="00A00DFC">
              <w:rPr>
                <w:lang w:val="en-US"/>
              </w:rPr>
              <w:t>5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16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№302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tabs>
                <w:tab w:val="left" w:pos="380"/>
              </w:tabs>
              <w:jc w:val="center"/>
              <w:rPr>
                <w:lang w:val="en-US"/>
              </w:rPr>
            </w:pPr>
            <w:r w:rsidRPr="00A00DFC">
              <w:rPr>
                <w:lang w:val="en-US"/>
              </w:rPr>
              <w:t>2</w:t>
            </w:r>
            <w:r>
              <w:rPr>
                <w:lang w:val="en-US"/>
              </w:rPr>
              <w:t>,</w:t>
            </w:r>
            <w:r w:rsidRPr="00A00DFC">
              <w:rPr>
                <w:lang w:val="en-US"/>
              </w:rPr>
              <w:t>6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17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№304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tabs>
                <w:tab w:val="left" w:pos="380"/>
              </w:tabs>
              <w:jc w:val="center"/>
              <w:rPr>
                <w:lang w:val="en-US"/>
              </w:rPr>
            </w:pPr>
            <w:r w:rsidRPr="00A00DFC">
              <w:rPr>
                <w:lang w:val="en-US"/>
              </w:rPr>
              <w:t>4</w:t>
            </w:r>
            <w:r>
              <w:rPr>
                <w:lang w:val="en-US"/>
              </w:rPr>
              <w:t>,</w:t>
            </w:r>
            <w:r w:rsidRPr="00A00DFC">
              <w:rPr>
                <w:lang w:val="en-US"/>
              </w:rPr>
              <w:t>1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18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№306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tabs>
                <w:tab w:val="left" w:pos="380"/>
              </w:tabs>
              <w:jc w:val="center"/>
              <w:rPr>
                <w:lang w:val="en-US"/>
              </w:rPr>
            </w:pPr>
            <w:r w:rsidRPr="00A00DFC">
              <w:rPr>
                <w:lang w:val="en-US"/>
              </w:rPr>
              <w:t>2</w:t>
            </w:r>
            <w:r>
              <w:rPr>
                <w:lang w:val="en-US"/>
              </w:rPr>
              <w:t>,</w:t>
            </w:r>
            <w:r w:rsidRPr="00A00DFC">
              <w:rPr>
                <w:lang w:val="en-US"/>
              </w:rPr>
              <w:t>3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19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№307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tabs>
                <w:tab w:val="left" w:pos="380"/>
              </w:tabs>
              <w:jc w:val="center"/>
              <w:rPr>
                <w:lang w:val="en-US"/>
              </w:rPr>
            </w:pPr>
            <w:r w:rsidRPr="00A00DFC">
              <w:rPr>
                <w:lang w:val="en-US"/>
              </w:rPr>
              <w:t>4</w:t>
            </w:r>
            <w:r>
              <w:rPr>
                <w:lang w:val="en-US"/>
              </w:rPr>
              <w:t>,</w:t>
            </w:r>
            <w:r w:rsidRPr="00A00DFC">
              <w:rPr>
                <w:lang w:val="en-US"/>
              </w:rPr>
              <w:t>1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20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№310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tabs>
                <w:tab w:val="left" w:pos="380"/>
              </w:tabs>
              <w:jc w:val="center"/>
              <w:rPr>
                <w:lang w:val="en-US"/>
              </w:rPr>
            </w:pPr>
            <w:r w:rsidRPr="00A00DFC">
              <w:rPr>
                <w:lang w:val="en-US"/>
              </w:rPr>
              <w:t>2</w:t>
            </w:r>
            <w:r>
              <w:rPr>
                <w:lang w:val="en-US"/>
              </w:rPr>
              <w:t>,</w:t>
            </w:r>
            <w:r w:rsidRPr="00A00DFC">
              <w:rPr>
                <w:lang w:val="en-US"/>
              </w:rPr>
              <w:t>2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21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№313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tabs>
                <w:tab w:val="left" w:pos="380"/>
              </w:tabs>
              <w:jc w:val="center"/>
              <w:rPr>
                <w:lang w:val="en-US"/>
              </w:rPr>
            </w:pPr>
            <w:r w:rsidRPr="00A00DFC">
              <w:rPr>
                <w:lang w:val="en-US"/>
              </w:rPr>
              <w:t>3</w:t>
            </w:r>
            <w:r>
              <w:rPr>
                <w:lang w:val="en-US"/>
              </w:rPr>
              <w:t>,</w:t>
            </w:r>
            <w:r w:rsidRPr="00A00DFC">
              <w:rPr>
                <w:lang w:val="en-US"/>
              </w:rPr>
              <w:t>1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22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№400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tabs>
                <w:tab w:val="left" w:pos="380"/>
              </w:tabs>
              <w:jc w:val="center"/>
              <w:rPr>
                <w:lang w:val="en-US"/>
              </w:rPr>
            </w:pPr>
            <w:r w:rsidRPr="00A00DFC">
              <w:rPr>
                <w:lang w:val="en-US"/>
              </w:rPr>
              <w:t>1</w:t>
            </w:r>
            <w:r>
              <w:rPr>
                <w:lang w:val="en-US"/>
              </w:rPr>
              <w:t>,</w:t>
            </w:r>
            <w:r w:rsidRPr="00A00DFC">
              <w:rPr>
                <w:lang w:val="en-US"/>
              </w:rPr>
              <w:t>7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23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№402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tabs>
                <w:tab w:val="left" w:pos="380"/>
              </w:tabs>
              <w:jc w:val="center"/>
              <w:rPr>
                <w:lang w:val="en-US"/>
              </w:rPr>
            </w:pPr>
            <w:r w:rsidRPr="00A00DFC">
              <w:rPr>
                <w:lang w:val="en-US"/>
              </w:rPr>
              <w:t>3</w:t>
            </w:r>
            <w:r>
              <w:rPr>
                <w:lang w:val="en-US"/>
              </w:rPr>
              <w:t>,</w:t>
            </w:r>
            <w:r w:rsidRPr="00A00DFC">
              <w:rPr>
                <w:lang w:val="en-US"/>
              </w:rPr>
              <w:t>4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24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№403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tabs>
                <w:tab w:val="left" w:pos="380"/>
              </w:tabs>
              <w:jc w:val="center"/>
              <w:rPr>
                <w:lang w:val="en-US"/>
              </w:rPr>
            </w:pPr>
            <w:r w:rsidRPr="00A00DFC">
              <w:rPr>
                <w:lang w:val="en-US"/>
              </w:rPr>
              <w:t>2</w:t>
            </w:r>
            <w:r>
              <w:rPr>
                <w:lang w:val="en-US"/>
              </w:rPr>
              <w:t>,</w:t>
            </w:r>
            <w:r w:rsidRPr="00A00DFC">
              <w:rPr>
                <w:lang w:val="en-US"/>
              </w:rPr>
              <w:t>8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25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№404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tabs>
                <w:tab w:val="left" w:pos="380"/>
              </w:tabs>
              <w:jc w:val="center"/>
              <w:rPr>
                <w:lang w:val="en-US"/>
              </w:rPr>
            </w:pPr>
            <w:r w:rsidRPr="00A00DFC">
              <w:rPr>
                <w:lang w:val="en-US"/>
              </w:rPr>
              <w:t>4</w:t>
            </w:r>
            <w:r>
              <w:rPr>
                <w:lang w:val="en-US"/>
              </w:rPr>
              <w:t>,</w:t>
            </w:r>
            <w:r w:rsidRPr="00A00DFC">
              <w:rPr>
                <w:lang w:val="en-US"/>
              </w:rPr>
              <w:t>2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26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№405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tabs>
                <w:tab w:val="left" w:pos="380"/>
              </w:tabs>
              <w:jc w:val="center"/>
              <w:rPr>
                <w:lang w:val="en-US"/>
              </w:rPr>
            </w:pPr>
            <w:r w:rsidRPr="00A00DFC">
              <w:rPr>
                <w:lang w:val="en-US"/>
              </w:rPr>
              <w:t>1</w:t>
            </w:r>
            <w:r>
              <w:rPr>
                <w:lang w:val="en-US"/>
              </w:rPr>
              <w:t>,</w:t>
            </w:r>
            <w:r w:rsidRPr="00A00DFC">
              <w:rPr>
                <w:lang w:val="en-US"/>
              </w:rPr>
              <w:t>8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27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tabs>
                <w:tab w:val="left" w:pos="380"/>
              </w:tabs>
              <w:jc w:val="center"/>
              <w:rPr>
                <w:lang w:val="en-US"/>
              </w:rPr>
            </w:pPr>
            <w:r w:rsidRPr="00A00DFC">
              <w:rPr>
                <w:lang w:val="en-US"/>
              </w:rPr>
              <w:t>30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28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№32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lang w:val="en-US"/>
              </w:rPr>
              <w:t>30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29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№48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lang w:val="en-US"/>
              </w:rPr>
              <w:t>30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30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№49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lang w:val="en-US"/>
              </w:rPr>
              <w:t>30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31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№52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lang w:val="en-US"/>
              </w:rPr>
              <w:t>30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32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№57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lang w:val="en-US"/>
              </w:rPr>
              <w:t>30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33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№208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lang w:val="en-US"/>
              </w:rPr>
              <w:t>30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34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№227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lang w:val="en-US"/>
              </w:rPr>
              <w:t>30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35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№228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lang w:val="en-US"/>
              </w:rPr>
              <w:t>30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36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№246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lang w:val="en-US"/>
              </w:rPr>
              <w:t>30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37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№262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lang w:val="en-US"/>
              </w:rPr>
              <w:t>30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38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№271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lang w:val="en-US"/>
              </w:rPr>
              <w:t>30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39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№274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lang w:val="en-US"/>
              </w:rPr>
              <w:t>30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40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№278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lang w:val="en-US"/>
              </w:rPr>
              <w:t>30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41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№285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lang w:val="en-US"/>
              </w:rPr>
              <w:t>30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42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№302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lang w:val="en-US"/>
              </w:rPr>
              <w:t>30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43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№304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lang w:val="en-US"/>
              </w:rPr>
              <w:t>30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44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№306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lang w:val="en-US"/>
              </w:rPr>
              <w:t>30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45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№307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lang w:val="en-US"/>
              </w:rPr>
              <w:t>30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46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№310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lang w:val="en-US"/>
              </w:rPr>
              <w:t>30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47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№313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lang w:val="en-US"/>
              </w:rPr>
              <w:t>30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48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№400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lang w:val="en-US"/>
              </w:rPr>
              <w:t>30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49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№402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lang w:val="en-US"/>
              </w:rPr>
              <w:t>30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50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№403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lang w:val="en-US"/>
              </w:rPr>
              <w:t>30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51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№404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lang w:val="en-US"/>
              </w:rPr>
              <w:t>30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52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№405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lang w:val="en-US"/>
              </w:rPr>
              <w:t>30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53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КТП-404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tabs>
                <w:tab w:val="left" w:pos="380"/>
              </w:tabs>
              <w:jc w:val="center"/>
              <w:rPr>
                <w:lang w:val="en-US"/>
              </w:rPr>
            </w:pPr>
            <w:r w:rsidRPr="00A00DFC">
              <w:rPr>
                <w:lang w:val="en-US"/>
              </w:rPr>
              <w:t>17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54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СКТП-1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lang w:val="en-US"/>
              </w:rPr>
              <w:t>17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55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КТПН-32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lang w:val="en-US"/>
              </w:rPr>
              <w:t>17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56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КТПН-48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lang w:val="en-US"/>
              </w:rPr>
              <w:t>17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57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КТПН-285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lang w:val="en-US"/>
              </w:rPr>
              <w:t>17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lastRenderedPageBreak/>
              <w:t>58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КТПН-227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lang w:val="en-US"/>
              </w:rPr>
              <w:t>17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59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КТПН-228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lang w:val="en-US"/>
              </w:rPr>
              <w:t>17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60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КТПН-304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lang w:val="en-US"/>
              </w:rPr>
              <w:t>17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61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КТПН-306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lang w:val="en-US"/>
              </w:rPr>
              <w:t>17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62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КТПН-307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lang w:val="en-US"/>
              </w:rPr>
              <w:t>17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63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КТПН-302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lang w:val="en-US"/>
              </w:rPr>
              <w:t>17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64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КТПН-278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lang w:val="en-US"/>
              </w:rPr>
              <w:t>17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65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КТПН-246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lang w:val="en-US"/>
              </w:rPr>
              <w:t>17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66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КТПН-400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lang w:val="en-US"/>
              </w:rPr>
              <w:t>17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67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КТПН-402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lang w:val="en-US"/>
              </w:rPr>
              <w:t>17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68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СКТП-262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lang w:val="en-US"/>
              </w:rPr>
              <w:t>17</w:t>
            </w:r>
          </w:p>
        </w:tc>
      </w:tr>
      <w:tr w:rsidR="004A79D3" w:rsidRPr="00A00DFC" w:rsidTr="004A79D3">
        <w:trPr>
          <w:trHeight w:val="313"/>
        </w:trPr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69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КТПН-222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lang w:val="en-US"/>
              </w:rPr>
              <w:t>17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70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КТПН-208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lang w:val="en-US"/>
              </w:rPr>
              <w:t>17</w:t>
            </w:r>
          </w:p>
        </w:tc>
      </w:tr>
      <w:tr w:rsidR="004A79D3" w:rsidRPr="00A00DFC" w:rsidTr="004A79D3">
        <w:tc>
          <w:tcPr>
            <w:tcW w:w="745" w:type="dxa"/>
            <w:gridSpan w:val="2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71</w:t>
            </w:r>
          </w:p>
        </w:tc>
        <w:tc>
          <w:tcPr>
            <w:tcW w:w="3078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СКТП-313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ЕАО, г</w:t>
            </w:r>
            <w:r>
              <w:t>,</w:t>
            </w:r>
            <w:r w:rsidRPr="00A00DFC">
              <w:t xml:space="preserve"> Биробиджанский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lang w:val="en-US"/>
              </w:rPr>
              <w:t>17</w:t>
            </w:r>
          </w:p>
        </w:tc>
      </w:tr>
      <w:tr w:rsidR="004A79D3" w:rsidRPr="00A00DFC" w:rsidTr="004A79D3">
        <w:tc>
          <w:tcPr>
            <w:tcW w:w="9209" w:type="dxa"/>
            <w:gridSpan w:val="5"/>
          </w:tcPr>
          <w:p w:rsidR="004A79D3" w:rsidRPr="00A00DFC" w:rsidRDefault="004A79D3" w:rsidP="004A79D3">
            <w:pPr>
              <w:jc w:val="center"/>
              <w:rPr>
                <w:b/>
              </w:rPr>
            </w:pPr>
            <w:r w:rsidRPr="00A00DFC">
              <w:rPr>
                <w:b/>
              </w:rPr>
              <w:t>Городской РЭС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72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ТП№ 37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  <w:lang w:val="en-US"/>
              </w:rPr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73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№66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74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№551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75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№600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76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№604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77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№605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78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№621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79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№622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80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№628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81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№631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82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№703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83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№944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84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№946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85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86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87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№6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88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89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90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№9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91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№15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92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№16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93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№17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94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№18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95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№19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96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№21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97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№22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98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№31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99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№34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100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№36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101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№38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102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№41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103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№42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104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№43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105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№44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106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№46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107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№47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108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№48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109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№49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lastRenderedPageBreak/>
              <w:t>110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№50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111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№51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112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№52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113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№54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114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№55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115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№67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116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№70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117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№71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118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№72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119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№75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120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№77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121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№78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122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№80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123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№81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124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№82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125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№83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126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№84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127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№86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128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№89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129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№90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130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№92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131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№98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132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№99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133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№100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134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№112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135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№114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136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№115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137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№116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138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№123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139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№125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140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№127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141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№128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142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№132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143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№133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144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№135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145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№136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146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№137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147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№141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148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№142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149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№146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150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№148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151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№149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152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№155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153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№157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154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№164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155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№165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156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№166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157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№175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г</w:t>
            </w:r>
            <w:r>
              <w:rPr>
                <w:color w:val="000000"/>
              </w:rPr>
              <w:t>,</w:t>
            </w:r>
            <w:r w:rsidRPr="00A00DFC">
              <w:rPr>
                <w:color w:val="000000"/>
              </w:rPr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158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№175-а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159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№176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lastRenderedPageBreak/>
              <w:t>160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№177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161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№178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162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№185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163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№190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164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№191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165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№192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166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№195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167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№200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168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№201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169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№203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170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№204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171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№205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172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№206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173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№210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174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№211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175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№213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176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№217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177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№222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178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№260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179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№262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180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№264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181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№305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182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№306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183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№318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184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№326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438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185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№327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186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№330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187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№336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188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№337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189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№338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190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№339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191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№350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192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№351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193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№352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194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№355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195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№356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196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№357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197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№400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198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№402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199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№409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200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№470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201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№506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202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№560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203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№561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204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№590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205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№591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206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№592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207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№593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208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№595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209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№598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lastRenderedPageBreak/>
              <w:t>210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№599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211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№608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212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№616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213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№629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214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№636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215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№640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216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№641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217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№901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218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№991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219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№992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220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№993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221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№994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222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№1000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223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№1051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224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ЦРП-1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225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ЦРП-2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226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ЦРП-3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227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ТП-128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228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ТП-132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229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ТП-165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230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ТП-171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231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ТП-195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232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ТП-336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233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ЗТП-217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  <w:lang w:val="en-US"/>
              </w:rPr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234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КТП-110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235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КТП-197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236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КТП-701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237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КТП-71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238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КТПН-104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239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КТПН-105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240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КТПН-108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241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КТПН-119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242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КТПН-121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243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КТПН-122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244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КТПН-129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245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КТПН-13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246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КТПН-131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247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КТПН-133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248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КТПН-142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249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КТПН-161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250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КТПН-167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251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КТПН-198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252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КТПН-210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253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КТПН-23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254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КТПН-24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255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КТПН-244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256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КТПН-25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257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КТПН-28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258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КТПН-306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259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КТПН-308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lastRenderedPageBreak/>
              <w:t>260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КТПН-310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261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КТПН-311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262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КТПН-313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263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КТПН-320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264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КТПН-321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265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КТПН-323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266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КТПН-33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267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КТПН-334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268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КТПН-34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269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КТПН-412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270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КТПН-413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271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КТПН-416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272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КТПН-417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273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КТПН-497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274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КТПН-501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275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КТПН-502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276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КТПН-503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277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КТПН-51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278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КТПН-540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279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КТПН-541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280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КТПН-55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281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КТПН-550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282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КТПН-552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283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КТПН-553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284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КТПН-56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285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КТПН-58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286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КТПН-594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287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КТПН-60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288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КТПН-606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289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КТПН-609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290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КТПН-617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291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КТПН-618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292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КТПН-619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293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КТПН-64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294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КТПН-65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295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КТПН-690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296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КТПН-801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297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КТПН-802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298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КТПН-806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299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КТПН-810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300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КТПН-811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301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КТПН-85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302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КТПН-87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303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КТПН-91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304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КТПН-93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305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КТПН-938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306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КТПН-94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307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КТПН-947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308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КТПН-96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309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КТПН-993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lastRenderedPageBreak/>
              <w:t>310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СКТП-103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311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СКТП-107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312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СКТП-12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313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СКТП-120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314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СКТП-138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315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СКТП-139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316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СКТП-140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317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СКТП-150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318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СКТП-151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319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СКТП-152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320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СКТП-154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321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СКТП-162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322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СКТП-20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323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СКТП-21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324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СКТП-218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325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СКТП-312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326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СКТП-316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327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СКТП-317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328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СКТП-408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329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СКТП-410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330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СКТП-411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331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СКТП-450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332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СКТП-452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333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СКТП-454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334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СКТП-494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335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СКТП-700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336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СКТП-807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337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СКТП-808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338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СКТП-809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339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СКТП-812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340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СКТП-942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341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СКТП-943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342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СКТП-995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343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СКТП-996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344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СКТП-997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345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СКТП-999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346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СТП-329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347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СТП-597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348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СТП-621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349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СТП-623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350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СТП-628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351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СТП-902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352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  <w:lang w:val="en-US"/>
              </w:rPr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353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ТП-10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354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ТП-102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355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ТП-109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356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ТП-11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357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ТП-113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358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ТП-117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359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ТП-124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lastRenderedPageBreak/>
              <w:t>360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ТП-130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361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ТП-135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362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ТП-137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363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ТП-143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364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ТП-144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365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ТП-147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366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ТП-15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367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ТП-158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368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ТП-16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369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ТП-163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370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ТП-170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371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ТП-174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372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ТП-182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373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ТП-185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374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ТП-22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375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ТП-27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376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ТП-356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377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ТП-400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378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ТП-41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379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ТП-43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380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ТП-47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381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ТП-49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382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ТП-52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383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ТП-560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384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ТП-561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385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ТП-590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386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ТП-592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387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ТП-593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388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ТП-595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389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ТП-596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390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ТП-599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391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ТП-600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392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ТП-604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393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ТП-605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394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ТП-608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395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ТП-66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396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ТП-70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397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ТП-72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398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ТП-73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399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ТП-75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400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ТП-78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401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402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ТП-82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403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ТП-83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404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ТП-84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405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ТП-9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406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ТП-90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407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ТП-92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408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ТП-178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409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ТП-19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lastRenderedPageBreak/>
              <w:t>410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ТП-99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411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КТПН-54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412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СКТП-703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413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ТП-164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414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ТП-177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415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ТП-192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416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ТП-200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417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ТП-262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418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ТП-351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419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ТП-402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420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ТП-591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421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ТП-598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422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ТП-67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423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ТП-81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424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СТП-326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  <w:lang w:val="en-US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425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СТП-327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  <w:lang w:val="en-US"/>
              </w:rPr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426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СТП-338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  <w:lang w:val="en-US"/>
              </w:rPr>
            </w:pPr>
            <w:r w:rsidRPr="00A00DFC">
              <w:rPr>
                <w:color w:val="000000"/>
                <w:lang w:val="en-US"/>
              </w:rPr>
              <w:t>30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427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СКТП-616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г</w:t>
            </w:r>
            <w:r>
              <w:t>,</w:t>
            </w:r>
            <w:r w:rsidRPr="00A00DFC">
              <w:t xml:space="preserve"> Биробиджан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  <w:lang w:val="en-US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9209" w:type="dxa"/>
            <w:gridSpan w:val="5"/>
            <w:noWrap/>
          </w:tcPr>
          <w:p w:rsidR="004A79D3" w:rsidRPr="00A00DFC" w:rsidRDefault="004A79D3" w:rsidP="004A79D3">
            <w:pPr>
              <w:jc w:val="center"/>
              <w:rPr>
                <w:b/>
                <w:color w:val="000000"/>
              </w:rPr>
            </w:pPr>
            <w:r w:rsidRPr="00A00DFC">
              <w:rPr>
                <w:b/>
                <w:color w:val="000000"/>
              </w:rPr>
              <w:t>Ленинский РЭС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428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№17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1</w:t>
            </w:r>
            <w:r>
              <w:t>,</w:t>
            </w:r>
            <w:r w:rsidRPr="00A00DFC">
              <w:t>6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429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№50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0</w:t>
            </w:r>
            <w:r>
              <w:t>,</w:t>
            </w:r>
            <w:r w:rsidRPr="00A00DFC">
              <w:t>92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430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№61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1</w:t>
            </w:r>
            <w:r>
              <w:t>,</w:t>
            </w:r>
            <w:r w:rsidRPr="00A00DFC">
              <w:t>3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431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№62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1</w:t>
            </w:r>
            <w:r>
              <w:t>,</w:t>
            </w:r>
            <w:r w:rsidRPr="00A00DFC">
              <w:t>1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432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№64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2</w:t>
            </w:r>
            <w:r>
              <w:t>,</w:t>
            </w:r>
            <w:r w:rsidRPr="00A00DFC">
              <w:t>9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433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№67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3</w:t>
            </w:r>
            <w:r>
              <w:t>,</w:t>
            </w:r>
            <w:r w:rsidRPr="00A00DFC">
              <w:t>3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434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№68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2</w:t>
            </w:r>
            <w:r>
              <w:t>,</w:t>
            </w:r>
            <w:r w:rsidRPr="00A00DFC">
              <w:t>3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435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№69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4</w:t>
            </w:r>
            <w:r>
              <w:t>,</w:t>
            </w:r>
            <w:r w:rsidRPr="00A00DFC">
              <w:t>6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436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№71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2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437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№74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3</w:t>
            </w:r>
            <w:r>
              <w:t>,</w:t>
            </w:r>
            <w:r w:rsidRPr="00A00DFC">
              <w:t>3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438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№118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2</w:t>
            </w:r>
            <w:r>
              <w:t>,</w:t>
            </w:r>
            <w:r w:rsidRPr="00A00DFC">
              <w:t>3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439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№120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3</w:t>
            </w:r>
            <w:r>
              <w:t>,</w:t>
            </w:r>
            <w:r w:rsidRPr="00A00DFC">
              <w:t>1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440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№177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1</w:t>
            </w:r>
            <w:r>
              <w:t>,</w:t>
            </w:r>
            <w:r w:rsidRPr="00A00DFC">
              <w:t>2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441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№184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2</w:t>
            </w:r>
            <w:r>
              <w:t>,</w:t>
            </w:r>
            <w:r w:rsidRPr="00A00DFC">
              <w:t>5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442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№189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5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443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№219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2</w:t>
            </w:r>
            <w:r>
              <w:t>,</w:t>
            </w:r>
            <w:r w:rsidRPr="00A00DFC">
              <w:t>6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444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№230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4</w:t>
            </w:r>
            <w:r>
              <w:t>,</w:t>
            </w:r>
            <w:r w:rsidRPr="00A00DFC">
              <w:t>1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445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№263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2</w:t>
            </w:r>
            <w:r>
              <w:t>,</w:t>
            </w:r>
            <w:r w:rsidRPr="00A00DFC">
              <w:t>3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446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№277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4</w:t>
            </w:r>
            <w:r>
              <w:t>,</w:t>
            </w:r>
            <w:r w:rsidRPr="00A00DFC">
              <w:t>1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447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№294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2</w:t>
            </w:r>
            <w:r>
              <w:t>,</w:t>
            </w:r>
            <w:r w:rsidRPr="00A00DFC">
              <w:t>2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448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№309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3</w:t>
            </w:r>
            <w:r>
              <w:t>,</w:t>
            </w:r>
            <w:r w:rsidRPr="00A00DFC">
              <w:t>1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449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№314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1</w:t>
            </w:r>
            <w:r>
              <w:t>,</w:t>
            </w:r>
            <w:r w:rsidRPr="00A00DFC">
              <w:t>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450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№316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3</w:t>
            </w:r>
            <w:r>
              <w:t>,</w:t>
            </w:r>
            <w:r w:rsidRPr="00A00DFC">
              <w:t>4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451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№322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2</w:t>
            </w:r>
            <w:r>
              <w:t>,</w:t>
            </w:r>
            <w:r w:rsidRPr="00A00DFC">
              <w:t>8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452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№324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4</w:t>
            </w:r>
            <w:r>
              <w:t>,</w:t>
            </w:r>
            <w:r w:rsidRPr="00A00DFC">
              <w:t>2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453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№325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1</w:t>
            </w:r>
            <w:r>
              <w:t>,</w:t>
            </w:r>
            <w:r w:rsidRPr="00A00DFC">
              <w:t>8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454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№326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455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№327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1</w:t>
            </w:r>
            <w:r>
              <w:t>,</w:t>
            </w:r>
            <w:r w:rsidRPr="00A00DFC">
              <w:t>6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456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№328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0</w:t>
            </w:r>
            <w:r>
              <w:t>,</w:t>
            </w:r>
            <w:r w:rsidRPr="00A00DFC">
              <w:t>92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457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№329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1</w:t>
            </w:r>
            <w:r>
              <w:t>,</w:t>
            </w:r>
            <w:r w:rsidRPr="00A00DFC">
              <w:t>3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458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№330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1</w:t>
            </w:r>
            <w:r>
              <w:t>,</w:t>
            </w:r>
            <w:r w:rsidRPr="00A00DFC">
              <w:t>1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lastRenderedPageBreak/>
              <w:t>459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№334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2</w:t>
            </w:r>
            <w:r>
              <w:t>,</w:t>
            </w:r>
            <w:r w:rsidRPr="00A00DFC">
              <w:t>9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460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№341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3</w:t>
            </w:r>
            <w:r>
              <w:t>,</w:t>
            </w:r>
            <w:r w:rsidRPr="00A00DFC">
              <w:t>3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461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№348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2</w:t>
            </w:r>
            <w:r>
              <w:t>,</w:t>
            </w:r>
            <w:r w:rsidRPr="00A00DFC">
              <w:t>3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462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№350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4</w:t>
            </w:r>
            <w:r>
              <w:t>,</w:t>
            </w:r>
            <w:r w:rsidRPr="00A00DFC">
              <w:t>6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463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№352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2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464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№449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3</w:t>
            </w:r>
            <w:r>
              <w:t>,</w:t>
            </w:r>
            <w:r w:rsidRPr="00A00DFC">
              <w:t>3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465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№452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2</w:t>
            </w:r>
            <w:r>
              <w:t>,</w:t>
            </w:r>
            <w:r w:rsidRPr="00A00DFC">
              <w:t>3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466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№456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3</w:t>
            </w:r>
            <w:r>
              <w:t>,</w:t>
            </w:r>
            <w:r w:rsidRPr="00A00DFC">
              <w:t>1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467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№457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1</w:t>
            </w:r>
            <w:r>
              <w:t>,</w:t>
            </w:r>
            <w:r w:rsidRPr="00A00DFC">
              <w:t>2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468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№465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2</w:t>
            </w:r>
            <w:r>
              <w:t>,</w:t>
            </w:r>
            <w:r w:rsidRPr="00A00DFC">
              <w:t>5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469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№466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5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470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№467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2</w:t>
            </w:r>
            <w:r>
              <w:t>,</w:t>
            </w:r>
            <w:r w:rsidRPr="00A00DFC">
              <w:t>6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471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№470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472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№492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2,3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473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№17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474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№50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475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№61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476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№62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477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№64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478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№67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479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№68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480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№69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481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№71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482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№74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483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№118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484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№120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485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№177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486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№184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487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№189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488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№219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489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№230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490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№263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491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№277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492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№294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493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№309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494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№314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495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№316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496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№322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497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№324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498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№325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499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№326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500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№327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501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№328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502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№329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503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№330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504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№334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505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№341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506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№348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507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№350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508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№352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lastRenderedPageBreak/>
              <w:t>509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№449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510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№452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511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№456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512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№457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513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№465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514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№466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515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№467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516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№470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517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№492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518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КТПН-50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519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КТПН-114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520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ТП-316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521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ТП-61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522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ТП-62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523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СТП-350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524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КТПН-219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Ленинский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17</w:t>
            </w:r>
          </w:p>
        </w:tc>
      </w:tr>
      <w:tr w:rsidR="004A79D3" w:rsidRPr="00A00DFC" w:rsidTr="004A79D3">
        <w:trPr>
          <w:trHeight w:val="300"/>
        </w:trPr>
        <w:tc>
          <w:tcPr>
            <w:tcW w:w="9209" w:type="dxa"/>
            <w:gridSpan w:val="5"/>
            <w:noWrap/>
          </w:tcPr>
          <w:p w:rsidR="004A79D3" w:rsidRPr="00A00DFC" w:rsidRDefault="004A79D3" w:rsidP="004A79D3">
            <w:pPr>
              <w:jc w:val="center"/>
              <w:rPr>
                <w:b/>
                <w:color w:val="000000"/>
              </w:rPr>
            </w:pPr>
            <w:r w:rsidRPr="00A00DFC">
              <w:rPr>
                <w:b/>
              </w:rPr>
              <w:t>Облученский РЭС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525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№48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Облученский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1</w:t>
            </w:r>
            <w:r>
              <w:t>,</w:t>
            </w:r>
            <w:r w:rsidRPr="00A00DFC">
              <w:t>6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526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№54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Облученский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0</w:t>
            </w:r>
            <w:r>
              <w:t>,</w:t>
            </w:r>
            <w:r w:rsidRPr="00A00DFC">
              <w:t>92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527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№69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Облученский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1</w:t>
            </w:r>
            <w:r>
              <w:t>,</w:t>
            </w:r>
            <w:r w:rsidRPr="00A00DFC">
              <w:t>3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528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№72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Облученский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1</w:t>
            </w:r>
            <w:r>
              <w:t>,</w:t>
            </w:r>
            <w:r w:rsidRPr="00A00DFC">
              <w:t>1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529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№82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Облученский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2</w:t>
            </w:r>
            <w:r>
              <w:t>,</w:t>
            </w:r>
            <w:r w:rsidRPr="00A00DFC">
              <w:t>9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530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№11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Облученский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3</w:t>
            </w:r>
            <w:r>
              <w:t>,</w:t>
            </w:r>
            <w:r w:rsidRPr="00A00DFC">
              <w:t>3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531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№20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Облученский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2</w:t>
            </w:r>
            <w:r>
              <w:t>,</w:t>
            </w:r>
            <w:r w:rsidRPr="00A00DFC">
              <w:t>3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532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№24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Облученский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4</w:t>
            </w:r>
            <w:r>
              <w:t>,</w:t>
            </w:r>
            <w:r w:rsidRPr="00A00DFC">
              <w:t>6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533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№37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Облученский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2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534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№55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Облученский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3</w:t>
            </w:r>
            <w:r>
              <w:t>,</w:t>
            </w:r>
            <w:r w:rsidRPr="00A00DFC">
              <w:t>3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535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№56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Облученский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2</w:t>
            </w:r>
            <w:r>
              <w:t>,</w:t>
            </w:r>
            <w:r w:rsidRPr="00A00DFC">
              <w:t>3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536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№58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Облученский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3</w:t>
            </w:r>
            <w:r>
              <w:t>,</w:t>
            </w:r>
            <w:r w:rsidRPr="00A00DFC">
              <w:t>1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537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№60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Облученский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1</w:t>
            </w:r>
            <w:r>
              <w:t>,</w:t>
            </w:r>
            <w:r w:rsidRPr="00A00DFC">
              <w:t>2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538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№146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Облученский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2</w:t>
            </w:r>
            <w:r>
              <w:t>,</w:t>
            </w:r>
            <w:r w:rsidRPr="00A00DFC">
              <w:t>5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539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№147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Облученский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5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540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№160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Облученский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2</w:t>
            </w:r>
            <w:r>
              <w:t>,</w:t>
            </w:r>
            <w:r w:rsidRPr="00A00DFC">
              <w:t>6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541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№165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Облученский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2,9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542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№200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Облученский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3,2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543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№48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Облученский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544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№54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Облученский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545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№69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Облученский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546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№72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Облученский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547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№82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Облученский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548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№11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Облученский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549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№20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Облученский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550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№24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Облученский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551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№37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Облученский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552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№55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Облученский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553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№56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Облученский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554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№58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Облученский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555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№60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Облученский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556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№146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Облученский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557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№147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Облученский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lastRenderedPageBreak/>
              <w:t>558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№160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Облученский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559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№165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Облученский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560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№200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Облученский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9209" w:type="dxa"/>
            <w:gridSpan w:val="5"/>
            <w:noWrap/>
          </w:tcPr>
          <w:p w:rsidR="004A79D3" w:rsidRPr="00A00DFC" w:rsidRDefault="004A79D3" w:rsidP="004A79D3">
            <w:pPr>
              <w:jc w:val="center"/>
              <w:rPr>
                <w:b/>
                <w:color w:val="000000"/>
              </w:rPr>
            </w:pPr>
            <w:r w:rsidRPr="00A00DFC">
              <w:rPr>
                <w:b/>
                <w:color w:val="000000"/>
              </w:rPr>
              <w:t>Октябрьский РЭС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562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№72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Октябрьский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3,3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563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№269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Октябрьский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1,6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564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№72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Октябрьский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565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№269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Октябрьский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9209" w:type="dxa"/>
            <w:gridSpan w:val="5"/>
            <w:noWrap/>
          </w:tcPr>
          <w:p w:rsidR="004A79D3" w:rsidRPr="00A00DFC" w:rsidRDefault="004A79D3" w:rsidP="004A79D3">
            <w:pPr>
              <w:jc w:val="center"/>
              <w:rPr>
                <w:b/>
                <w:color w:val="000000"/>
              </w:rPr>
            </w:pPr>
            <w:r w:rsidRPr="00A00DFC">
              <w:rPr>
                <w:b/>
                <w:color w:val="000000"/>
              </w:rPr>
              <w:t>Смидовичский РЭС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566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1</w:t>
            </w:r>
            <w:r>
              <w:t>,</w:t>
            </w:r>
            <w:r w:rsidRPr="00A00DFC">
              <w:t>6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567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№12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0</w:t>
            </w:r>
            <w:r>
              <w:t>,</w:t>
            </w:r>
            <w:r w:rsidRPr="00A00DFC">
              <w:t>92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568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ВКЛ-0,4 кВ от ТП №18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1</w:t>
            </w:r>
            <w:r>
              <w:t>,</w:t>
            </w:r>
            <w:r w:rsidRPr="00A00DFC">
              <w:t>3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569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ВЛ-0,4 кВ от ТП №105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1</w:t>
            </w:r>
            <w:r>
              <w:t>,</w:t>
            </w:r>
            <w:r w:rsidRPr="00A00DFC">
              <w:t>1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570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ВЛ-0,4 кВ от ТП №108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2</w:t>
            </w:r>
            <w:r>
              <w:t>,</w:t>
            </w:r>
            <w:r w:rsidRPr="00A00DFC">
              <w:t>9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571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ВЛ-0,4 кВ от ТП №113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3</w:t>
            </w:r>
            <w:r>
              <w:t>,</w:t>
            </w:r>
            <w:r w:rsidRPr="00A00DFC">
              <w:t>3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572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ВЛ-0,4 кВ от ТП №115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2</w:t>
            </w:r>
            <w:r>
              <w:t>,</w:t>
            </w:r>
            <w:r w:rsidRPr="00A00DFC">
              <w:t>3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573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ВЛ-0,4 кВ от ТП №124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4</w:t>
            </w:r>
            <w:r>
              <w:t>,</w:t>
            </w:r>
            <w:r w:rsidRPr="00A00DFC">
              <w:t>6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574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ВЛ-0,4 кВ от ТП №126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2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575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ВЛ-0,4 кВ от ТП №128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3</w:t>
            </w:r>
            <w:r>
              <w:t>,</w:t>
            </w:r>
            <w:r w:rsidRPr="00A00DFC">
              <w:t>3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576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ВЛ-0,4 кВ от ТП №131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2</w:t>
            </w:r>
            <w:r>
              <w:t>,</w:t>
            </w:r>
            <w:r w:rsidRPr="00A00DFC">
              <w:t>3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577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ВЛ-0,4 кВ от ТП №134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3</w:t>
            </w:r>
            <w:r>
              <w:t>,</w:t>
            </w:r>
            <w:r w:rsidRPr="00A00DFC">
              <w:t>1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578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ВЛ-0,4 кВ от ТП №135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1</w:t>
            </w:r>
            <w:r>
              <w:t>,</w:t>
            </w:r>
            <w:r w:rsidRPr="00A00DFC">
              <w:t>2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579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ВЛ-0,4 кВ от ТП №201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2</w:t>
            </w:r>
            <w:r>
              <w:t>,</w:t>
            </w:r>
            <w:r w:rsidRPr="00A00DFC">
              <w:t>5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580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ВЛ-0,4 кВ от ТП №210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5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581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ВЛ-0,4 кВ от ТП №211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2</w:t>
            </w:r>
            <w:r>
              <w:t>,</w:t>
            </w:r>
            <w:r w:rsidRPr="00A00DFC">
              <w:t>6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582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ВЛ-0,4 кВ от ТП №308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2,9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583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ВЛ-0,4 кВ от ТП №314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3,2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584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ВЛ-0,4 кВ от ТП №316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1,1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585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ВЛ-0,4 кВ от ТП №317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1</w:t>
            </w:r>
            <w:r>
              <w:t>,</w:t>
            </w:r>
            <w:r w:rsidRPr="00A00DFC">
              <w:t>6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586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ВЛ-0,4 кВ от ТП №493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0</w:t>
            </w:r>
            <w:r>
              <w:t>,</w:t>
            </w:r>
            <w:r w:rsidRPr="00A00DFC">
              <w:t>92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587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ВЛ-0,4 кВ от ТП №605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1</w:t>
            </w:r>
            <w:r>
              <w:t>,</w:t>
            </w:r>
            <w:r w:rsidRPr="00A00DFC">
              <w:t>3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588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ВЛ-0,4 кВ от ТП №606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>
              <w:t>1,</w:t>
            </w:r>
            <w:r w:rsidRPr="00A00DFC">
              <w:t>1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589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ВЛ-0,4 кВ от ТП №618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>
              <w:t>2,</w:t>
            </w:r>
            <w:r w:rsidRPr="00A00DFC">
              <w:t>9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590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ВЛ-0,4 кВ от ТП №730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>
              <w:t>3,</w:t>
            </w:r>
            <w:r w:rsidRPr="00A00DFC">
              <w:t>3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591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ВЛ-0,4 кВ от ТП №732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>
              <w:t>2,</w:t>
            </w:r>
            <w:r w:rsidRPr="00A00DFC">
              <w:t>3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592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ВЛ-0,4 кВ от ТП №737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>
              <w:t>4,</w:t>
            </w:r>
            <w:r w:rsidRPr="00A00DFC">
              <w:t>6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593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ВЛ-0,4 кВ от ТП №738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2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594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ВЛ-0,4 кВ от ТП №739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>
              <w:t>3,</w:t>
            </w:r>
            <w:r w:rsidRPr="00A00DFC">
              <w:t>3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595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ВЛ-0,4 кВ от ТП №740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>
              <w:t>2,</w:t>
            </w:r>
            <w:r w:rsidRPr="00A00DFC">
              <w:t>3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596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ВЛ-0,4 кВ от ТП №753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>
              <w:t>3,</w:t>
            </w:r>
            <w:r w:rsidRPr="00A00DFC">
              <w:t>1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597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ВЛ-0,4 кВ от ТП №754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>
              <w:t>1,</w:t>
            </w:r>
            <w:r w:rsidRPr="00A00DFC">
              <w:t>2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598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ВЛ-0,4 кВ от ТП №755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>
              <w:t>2,</w:t>
            </w:r>
            <w:r w:rsidRPr="00A00DFC">
              <w:t>5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599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ВЛ-0,4 кВ от ТП №766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5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600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ВЛ-0,4 кВ от ТП №778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>
              <w:t>2,</w:t>
            </w:r>
            <w:r w:rsidRPr="00A00DFC">
              <w:t>6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601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ВЛ-0,4 кВ от ТП №425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2,9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602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ВЛ-0,4 кВ от ТП №428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3,2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603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ВЛ-0,4 кВ от ТП №429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1,2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604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ВЛ-0,4 кВ от ТП №430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2,3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605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ВЛ-0,4 кВ от ТП №433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606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ВЛ-0,4 кВ от ТП №439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lastRenderedPageBreak/>
              <w:t>607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ВЛ-0,4 кВ от ТП №440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1,2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608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ВЛ-0,4 кВ от ТП №494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2,6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609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ВЛ-0,4 кВ от ТП №712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2,7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610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ВЛ-0,4 кВ от ТП №741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3,1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611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612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№12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613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№18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614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№105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615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№108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616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№113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617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№115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618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№124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619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№126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620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№128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621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№131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622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№134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623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№135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624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№201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625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№210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626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№211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627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№308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628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№314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629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№316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630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№317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631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№493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632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№605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633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№606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634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№618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635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№730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636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№732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637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№737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638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№738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639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№739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640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№740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641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№753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642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№754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643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№755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644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№766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645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№778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646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№425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647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№428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648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№429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649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№430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650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№433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651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№439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652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№440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653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№494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00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654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№712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  <w:tr w:rsidR="004A79D3" w:rsidRPr="00A00DFC" w:rsidTr="004A79D3">
        <w:trPr>
          <w:trHeight w:val="383"/>
        </w:trPr>
        <w:tc>
          <w:tcPr>
            <w:tcW w:w="702" w:type="dxa"/>
            <w:noWrap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655</w:t>
            </w:r>
          </w:p>
        </w:tc>
        <w:tc>
          <w:tcPr>
            <w:tcW w:w="3121" w:type="dxa"/>
            <w:gridSpan w:val="2"/>
            <w:hideMark/>
          </w:tcPr>
          <w:p w:rsidR="004A79D3" w:rsidRPr="00A00DFC" w:rsidRDefault="004A79D3" w:rsidP="004A79D3">
            <w:pPr>
              <w:jc w:val="center"/>
              <w:rPr>
                <w:color w:val="000000"/>
              </w:rPr>
            </w:pPr>
            <w:r w:rsidRPr="00A00DFC">
              <w:rPr>
                <w:color w:val="000000"/>
              </w:rPr>
              <w:t>ТП №741</w:t>
            </w:r>
          </w:p>
        </w:tc>
        <w:tc>
          <w:tcPr>
            <w:tcW w:w="35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t>Смидовичский район</w:t>
            </w:r>
          </w:p>
        </w:tc>
        <w:tc>
          <w:tcPr>
            <w:tcW w:w="1843" w:type="dxa"/>
            <w:hideMark/>
          </w:tcPr>
          <w:p w:rsidR="004A79D3" w:rsidRPr="00A00DFC" w:rsidRDefault="004A79D3" w:rsidP="004A79D3">
            <w:pPr>
              <w:jc w:val="center"/>
            </w:pPr>
            <w:r w:rsidRPr="00A00DFC">
              <w:rPr>
                <w:color w:val="000000"/>
              </w:rPr>
              <w:t>40</w:t>
            </w:r>
          </w:p>
        </w:tc>
      </w:tr>
    </w:tbl>
    <w:p w:rsidR="004A79D3" w:rsidRDefault="004A79D3" w:rsidP="002037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bookmarkStart w:id="0" w:name="_GoBack"/>
      <w:bookmarkEnd w:id="0"/>
    </w:p>
    <w:sectPr w:rsidR="004A79D3" w:rsidSect="0087133D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0D12" w:rsidRDefault="00D20D12" w:rsidP="003A66B3">
      <w:pPr>
        <w:spacing w:after="0" w:line="240" w:lineRule="auto"/>
      </w:pPr>
      <w:r>
        <w:separator/>
      </w:r>
    </w:p>
  </w:endnote>
  <w:endnote w:type="continuationSeparator" w:id="0">
    <w:p w:rsidR="00D20D12" w:rsidRDefault="00D20D12" w:rsidP="003A6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0D12" w:rsidRDefault="00D20D12" w:rsidP="003A66B3">
      <w:pPr>
        <w:spacing w:after="0" w:line="240" w:lineRule="auto"/>
      </w:pPr>
      <w:r>
        <w:separator/>
      </w:r>
    </w:p>
  </w:footnote>
  <w:footnote w:type="continuationSeparator" w:id="0">
    <w:p w:rsidR="00D20D12" w:rsidRDefault="00D20D12" w:rsidP="003A66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15807BC"/>
    <w:lvl w:ilvl="0">
      <w:numFmt w:val="bullet"/>
      <w:lvlText w:val="*"/>
      <w:lvlJc w:val="left"/>
    </w:lvl>
  </w:abstractNum>
  <w:abstractNum w:abstractNumId="1" w15:restartNumberingAfterBreak="0">
    <w:nsid w:val="08B23A82"/>
    <w:multiLevelType w:val="multilevel"/>
    <w:tmpl w:val="B666D41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0999564A"/>
    <w:multiLevelType w:val="hybridMultilevel"/>
    <w:tmpl w:val="1F8E03C6"/>
    <w:lvl w:ilvl="0" w:tplc="FFFFFFFF">
      <w:start w:val="1"/>
      <w:numFmt w:val="bullet"/>
      <w:pStyle w:val="-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A9235C"/>
    <w:multiLevelType w:val="multilevel"/>
    <w:tmpl w:val="5532F28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32094AD2"/>
    <w:multiLevelType w:val="multilevel"/>
    <w:tmpl w:val="24E0EF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</w:rPr>
    </w:lvl>
  </w:abstractNum>
  <w:abstractNum w:abstractNumId="5" w15:restartNumberingAfterBreak="0">
    <w:nsid w:val="33517001"/>
    <w:multiLevelType w:val="hybridMultilevel"/>
    <w:tmpl w:val="58C86402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FFFFFFFF">
      <w:start w:val="1"/>
      <w:numFmt w:val="bullet"/>
      <w:pStyle w:val="2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D3E3C72"/>
    <w:multiLevelType w:val="multilevel"/>
    <w:tmpl w:val="92067F3A"/>
    <w:lvl w:ilvl="0">
      <w:start w:val="1"/>
      <w:numFmt w:val="decimal"/>
      <w:lvlText w:val="%1."/>
      <w:lvlJc w:val="left"/>
      <w:pPr>
        <w:ind w:left="450" w:hanging="450"/>
      </w:pPr>
      <w:rPr>
        <w:rFonts w:cs="Calibri" w:hint="default"/>
      </w:rPr>
    </w:lvl>
    <w:lvl w:ilvl="1">
      <w:start w:val="1"/>
      <w:numFmt w:val="decimal"/>
      <w:lvlText w:val="%1.%2."/>
      <w:lvlJc w:val="left"/>
      <w:pPr>
        <w:ind w:left="6391" w:hanging="720"/>
      </w:pPr>
      <w:rPr>
        <w:rFonts w:cs="Calibri" w:hint="default"/>
      </w:rPr>
    </w:lvl>
    <w:lvl w:ilvl="2">
      <w:start w:val="1"/>
      <w:numFmt w:val="decimal"/>
      <w:lvlText w:val="%3."/>
      <w:lvlJc w:val="left"/>
      <w:pPr>
        <w:ind w:left="1429" w:hanging="720"/>
      </w:pPr>
      <w:rPr>
        <w:rFonts w:hint="default"/>
        <w:caps w:val="0"/>
        <w:strike w:val="0"/>
        <w:dstrike w:val="0"/>
        <w:vanish w:val="0"/>
        <w:sz w:val="2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Calibr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Calibr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Calibri" w:hint="default"/>
      </w:rPr>
    </w:lvl>
  </w:abstractNum>
  <w:abstractNum w:abstractNumId="7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7B718DF"/>
    <w:multiLevelType w:val="hybridMultilevel"/>
    <w:tmpl w:val="C5EA3C84"/>
    <w:lvl w:ilvl="0" w:tplc="17104406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81F321F"/>
    <w:multiLevelType w:val="multilevel"/>
    <w:tmpl w:val="26F4AC5C"/>
    <w:lvl w:ilvl="0">
      <w:start w:val="6"/>
      <w:numFmt w:val="decimal"/>
      <w:lvlText w:val="%1."/>
      <w:lvlJc w:val="left"/>
      <w:pPr>
        <w:ind w:left="1931" w:hanging="360"/>
      </w:pPr>
      <w:rPr>
        <w:b/>
      </w:rPr>
    </w:lvl>
    <w:lvl w:ilvl="1">
      <w:start w:val="1"/>
      <w:numFmt w:val="decimal"/>
      <w:lvlText w:val="%2."/>
      <w:lvlJc w:val="left"/>
      <w:pPr>
        <w:ind w:left="2651" w:hanging="360"/>
      </w:pPr>
    </w:lvl>
    <w:lvl w:ilvl="2">
      <w:start w:val="1"/>
      <w:numFmt w:val="decimal"/>
      <w:lvlText w:val="%3."/>
      <w:lvlJc w:val="left"/>
      <w:pPr>
        <w:ind w:left="3371" w:hanging="180"/>
      </w:pPr>
    </w:lvl>
    <w:lvl w:ilvl="3">
      <w:start w:val="1"/>
      <w:numFmt w:val="decimal"/>
      <w:lvlText w:val="%4."/>
      <w:lvlJc w:val="left"/>
      <w:pPr>
        <w:ind w:left="4091" w:hanging="360"/>
      </w:pPr>
    </w:lvl>
    <w:lvl w:ilvl="4">
      <w:start w:val="1"/>
      <w:numFmt w:val="decimal"/>
      <w:lvlText w:val="%5."/>
      <w:lvlJc w:val="left"/>
      <w:pPr>
        <w:ind w:left="4811" w:hanging="360"/>
      </w:pPr>
    </w:lvl>
    <w:lvl w:ilvl="5">
      <w:start w:val="1"/>
      <w:numFmt w:val="decimal"/>
      <w:lvlText w:val="%6."/>
      <w:lvlJc w:val="left"/>
      <w:pPr>
        <w:ind w:left="5531" w:hanging="180"/>
      </w:pPr>
    </w:lvl>
    <w:lvl w:ilvl="6">
      <w:start w:val="1"/>
      <w:numFmt w:val="decimal"/>
      <w:lvlText w:val="%7."/>
      <w:lvlJc w:val="left"/>
      <w:pPr>
        <w:ind w:left="6251" w:hanging="360"/>
      </w:pPr>
    </w:lvl>
    <w:lvl w:ilvl="7">
      <w:start w:val="1"/>
      <w:numFmt w:val="decimal"/>
      <w:lvlText w:val="%8."/>
      <w:lvlJc w:val="left"/>
      <w:pPr>
        <w:ind w:left="6971" w:hanging="360"/>
      </w:pPr>
    </w:lvl>
    <w:lvl w:ilvl="8">
      <w:start w:val="1"/>
      <w:numFmt w:val="decimal"/>
      <w:lvlText w:val="%9."/>
      <w:lvlJc w:val="left"/>
      <w:pPr>
        <w:ind w:left="7691" w:hanging="180"/>
      </w:pPr>
    </w:lvl>
  </w:abstractNum>
  <w:abstractNum w:abstractNumId="10" w15:restartNumberingAfterBreak="0">
    <w:nsid w:val="6FA42A00"/>
    <w:multiLevelType w:val="hybridMultilevel"/>
    <w:tmpl w:val="61A6B292"/>
    <w:lvl w:ilvl="0" w:tplc="0582CB4A">
      <w:start w:val="5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numFmt w:val="bullet"/>
        <w:lvlText w:val="-"/>
        <w:legacy w:legacy="1" w:legacySpace="0" w:legacyIndent="427"/>
        <w:lvlJc w:val="left"/>
        <w:rPr>
          <w:rFonts w:ascii="Arial" w:hAnsi="Arial" w:cs="Arial" w:hint="default"/>
        </w:rPr>
      </w:lvl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5"/>
  </w:num>
  <w:num w:numId="10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4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42A"/>
    <w:rsid w:val="00055120"/>
    <w:rsid w:val="0008058C"/>
    <w:rsid w:val="000873F8"/>
    <w:rsid w:val="000A4517"/>
    <w:rsid w:val="00177041"/>
    <w:rsid w:val="001D4FFD"/>
    <w:rsid w:val="001F1616"/>
    <w:rsid w:val="00203749"/>
    <w:rsid w:val="00215EAC"/>
    <w:rsid w:val="00221326"/>
    <w:rsid w:val="002E2DC1"/>
    <w:rsid w:val="002E6F9C"/>
    <w:rsid w:val="003A66B3"/>
    <w:rsid w:val="003C5055"/>
    <w:rsid w:val="003E0530"/>
    <w:rsid w:val="003E1F8A"/>
    <w:rsid w:val="00403789"/>
    <w:rsid w:val="004161B1"/>
    <w:rsid w:val="00417B23"/>
    <w:rsid w:val="0043334C"/>
    <w:rsid w:val="0046518D"/>
    <w:rsid w:val="00471612"/>
    <w:rsid w:val="00487246"/>
    <w:rsid w:val="004A79D3"/>
    <w:rsid w:val="004F673B"/>
    <w:rsid w:val="005B5542"/>
    <w:rsid w:val="005D5904"/>
    <w:rsid w:val="006527EF"/>
    <w:rsid w:val="00687383"/>
    <w:rsid w:val="006A7F15"/>
    <w:rsid w:val="006C4D82"/>
    <w:rsid w:val="006D7D0F"/>
    <w:rsid w:val="0076657E"/>
    <w:rsid w:val="007B70A2"/>
    <w:rsid w:val="0081097F"/>
    <w:rsid w:val="00867136"/>
    <w:rsid w:val="0087133D"/>
    <w:rsid w:val="008718FD"/>
    <w:rsid w:val="008D24F1"/>
    <w:rsid w:val="008F10FE"/>
    <w:rsid w:val="00920A1C"/>
    <w:rsid w:val="0093009D"/>
    <w:rsid w:val="00984855"/>
    <w:rsid w:val="009C4D8C"/>
    <w:rsid w:val="009E36E1"/>
    <w:rsid w:val="009E3981"/>
    <w:rsid w:val="00A00DFC"/>
    <w:rsid w:val="00A1042A"/>
    <w:rsid w:val="00A16E0C"/>
    <w:rsid w:val="00A536FC"/>
    <w:rsid w:val="00A57220"/>
    <w:rsid w:val="00A67DEC"/>
    <w:rsid w:val="00AD006C"/>
    <w:rsid w:val="00AD4941"/>
    <w:rsid w:val="00AF40EF"/>
    <w:rsid w:val="00B73084"/>
    <w:rsid w:val="00B85BD7"/>
    <w:rsid w:val="00B87691"/>
    <w:rsid w:val="00C462D5"/>
    <w:rsid w:val="00C64FED"/>
    <w:rsid w:val="00CA039D"/>
    <w:rsid w:val="00D05A14"/>
    <w:rsid w:val="00D20D12"/>
    <w:rsid w:val="00D2478B"/>
    <w:rsid w:val="00D64504"/>
    <w:rsid w:val="00D812AF"/>
    <w:rsid w:val="00DD1317"/>
    <w:rsid w:val="00DE2E1B"/>
    <w:rsid w:val="00E3097A"/>
    <w:rsid w:val="00E511E1"/>
    <w:rsid w:val="00F2445F"/>
    <w:rsid w:val="00F52DA6"/>
    <w:rsid w:val="00F84470"/>
    <w:rsid w:val="00FB1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964BF"/>
  <w15:chartTrackingRefBased/>
  <w15:docId w15:val="{AEF83D80-F5B2-4FD1-92E7-A9A0D850F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749"/>
  </w:style>
  <w:style w:type="paragraph" w:styleId="1">
    <w:name w:val="heading 1"/>
    <w:basedOn w:val="a"/>
    <w:next w:val="a"/>
    <w:link w:val="10"/>
    <w:qFormat/>
    <w:rsid w:val="0047161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0">
    <w:name w:val="heading 2"/>
    <w:aliases w:val="2,sub-sect,H2,h2,Б2,RTC,iz2,Заголовок 2 Знак Знак"/>
    <w:basedOn w:val="a"/>
    <w:next w:val="a"/>
    <w:link w:val="22"/>
    <w:uiPriority w:val="99"/>
    <w:qFormat/>
    <w:rsid w:val="00471612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3">
    <w:name w:val="heading 3"/>
    <w:basedOn w:val="a"/>
    <w:next w:val="a"/>
    <w:link w:val="30"/>
    <w:qFormat/>
    <w:rsid w:val="00471612"/>
    <w:pPr>
      <w:keepNext/>
      <w:spacing w:after="0" w:line="240" w:lineRule="auto"/>
      <w:outlineLvl w:val="2"/>
    </w:pPr>
    <w:rPr>
      <w:rFonts w:ascii="Courier New" w:eastAsia="Times New Roman" w:hAnsi="Courier New" w:cs="Courier New"/>
      <w:b/>
      <w:bCs/>
      <w:i/>
      <w:iCs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471612"/>
    <w:pPr>
      <w:keepNext/>
      <w:spacing w:before="240" w:after="60" w:line="240" w:lineRule="auto"/>
      <w:jc w:val="both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471612"/>
    <w:pPr>
      <w:spacing w:before="240" w:after="60" w:line="240" w:lineRule="auto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unhideWhenUsed/>
    <w:qFormat/>
    <w:rsid w:val="00471612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161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uiPriority w:val="9"/>
    <w:semiHidden/>
    <w:rsid w:val="0047161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rsid w:val="00471612"/>
    <w:rPr>
      <w:rFonts w:ascii="Courier New" w:eastAsia="Times New Roman" w:hAnsi="Courier New" w:cs="Courier New"/>
      <w:b/>
      <w:bCs/>
      <w:i/>
      <w:iCs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7161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471612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471612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71612"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link w:val="a4"/>
    <w:rsid w:val="00471612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3"/>
    <w:rsid w:val="0047161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rsid w:val="00471612"/>
    <w:pPr>
      <w:autoSpaceDE w:val="0"/>
      <w:autoSpaceDN w:val="0"/>
      <w:spacing w:after="0" w:line="240" w:lineRule="auto"/>
      <w:ind w:right="-716" w:firstLine="567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47161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471612"/>
    <w:pPr>
      <w:spacing w:after="0" w:line="202" w:lineRule="auto"/>
      <w:ind w:left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47161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"/>
    <w:uiPriority w:val="99"/>
    <w:rsid w:val="00471612"/>
    <w:pPr>
      <w:spacing w:before="100" w:beforeAutospacing="1" w:after="100" w:afterAutospacing="1" w:line="240" w:lineRule="auto"/>
    </w:pPr>
    <w:rPr>
      <w:rFonts w:ascii="Verdana" w:eastAsia="Times New Roman" w:hAnsi="Verdana" w:cs="Verdana"/>
      <w:sz w:val="16"/>
      <w:szCs w:val="16"/>
      <w:lang w:eastAsia="ru-RU"/>
    </w:rPr>
  </w:style>
  <w:style w:type="paragraph" w:styleId="25">
    <w:name w:val="List 2"/>
    <w:basedOn w:val="a"/>
    <w:uiPriority w:val="99"/>
    <w:rsid w:val="00471612"/>
    <w:pPr>
      <w:tabs>
        <w:tab w:val="num" w:pos="1980"/>
      </w:tabs>
      <w:spacing w:after="0" w:line="360" w:lineRule="auto"/>
      <w:ind w:left="12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комментарий"/>
    <w:rsid w:val="00471612"/>
    <w:rPr>
      <w:b/>
      <w:bCs/>
      <w:i/>
      <w:iCs/>
      <w:shd w:val="clear" w:color="auto" w:fill="FFFF99"/>
    </w:rPr>
  </w:style>
  <w:style w:type="paragraph" w:customStyle="1" w:styleId="12">
    <w:name w:val="Обычный1"/>
    <w:uiPriority w:val="99"/>
    <w:rsid w:val="00471612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8">
    <w:name w:val="xl48"/>
    <w:basedOn w:val="a"/>
    <w:uiPriority w:val="99"/>
    <w:rsid w:val="00471612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a7">
    <w:name w:val="Подподпункт"/>
    <w:basedOn w:val="a"/>
    <w:uiPriority w:val="99"/>
    <w:rsid w:val="00471612"/>
    <w:pPr>
      <w:tabs>
        <w:tab w:val="num" w:pos="1008"/>
      </w:tabs>
      <w:spacing w:after="0" w:line="360" w:lineRule="auto"/>
      <w:ind w:left="1008" w:hanging="10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8">
    <w:name w:val="Ариал"/>
    <w:basedOn w:val="a"/>
    <w:uiPriority w:val="99"/>
    <w:rsid w:val="00471612"/>
    <w:pPr>
      <w:spacing w:before="120" w:after="120" w:line="36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Normal">
    <w:name w:val="ConsNormal"/>
    <w:uiPriority w:val="99"/>
    <w:rsid w:val="004716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47161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9">
    <w:name w:val="Знак Знак Знак Знак Знак Знак Знак Знак Знак Знак"/>
    <w:basedOn w:val="a"/>
    <w:uiPriority w:val="99"/>
    <w:rsid w:val="00471612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a">
    <w:name w:val="Пункт"/>
    <w:basedOn w:val="a"/>
    <w:uiPriority w:val="99"/>
    <w:rsid w:val="00471612"/>
    <w:pPr>
      <w:tabs>
        <w:tab w:val="num" w:pos="2160"/>
      </w:tabs>
      <w:spacing w:after="0" w:line="360" w:lineRule="auto"/>
      <w:ind w:left="2160" w:hanging="1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4716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Без интервала1"/>
    <w:uiPriority w:val="99"/>
    <w:rsid w:val="0047161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b">
    <w:name w:val="Основной шрифт"/>
    <w:rsid w:val="00471612"/>
  </w:style>
  <w:style w:type="paragraph" w:customStyle="1" w:styleId="14">
    <w:name w:val="Текст1"/>
    <w:uiPriority w:val="99"/>
    <w:rsid w:val="00471612"/>
    <w:pPr>
      <w:widowControl w:val="0"/>
      <w:suppressAutoHyphens/>
      <w:spacing w:after="0" w:line="240" w:lineRule="auto"/>
    </w:pPr>
    <w:rPr>
      <w:rFonts w:ascii="Courier New" w:eastAsia="Times New Roman" w:hAnsi="Courier New" w:cs="Times New Roman"/>
      <w:kern w:val="1"/>
      <w:sz w:val="20"/>
      <w:szCs w:val="20"/>
      <w:lang w:eastAsia="ar-SA"/>
    </w:rPr>
  </w:style>
  <w:style w:type="paragraph" w:styleId="ac">
    <w:name w:val="Balloon Text"/>
    <w:basedOn w:val="a"/>
    <w:link w:val="ad"/>
    <w:uiPriority w:val="99"/>
    <w:rsid w:val="0047161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rsid w:val="00471612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rsid w:val="00471612"/>
    <w:rPr>
      <w:color w:val="0000FF"/>
      <w:u w:val="single"/>
    </w:rPr>
  </w:style>
  <w:style w:type="paragraph" w:styleId="af">
    <w:name w:val="Plain Text"/>
    <w:basedOn w:val="a"/>
    <w:link w:val="af0"/>
    <w:uiPriority w:val="99"/>
    <w:rsid w:val="0047161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uiPriority w:val="99"/>
    <w:rsid w:val="00471612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1">
    <w:name w:val="Table Grid"/>
    <w:basedOn w:val="a1"/>
    <w:rsid w:val="004716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rsid w:val="0047161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4716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rsid w:val="0047161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Нижний колонтитул Знак"/>
    <w:basedOn w:val="a0"/>
    <w:link w:val="af4"/>
    <w:uiPriority w:val="99"/>
    <w:rsid w:val="004716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basedOn w:val="a0"/>
    <w:rsid w:val="00471612"/>
  </w:style>
  <w:style w:type="paragraph" w:customStyle="1" w:styleId="af7">
    <w:name w:val="Знак"/>
    <w:basedOn w:val="a"/>
    <w:uiPriority w:val="99"/>
    <w:rsid w:val="00471612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8">
    <w:name w:val="Название Знак"/>
    <w:uiPriority w:val="10"/>
    <w:locked/>
    <w:rsid w:val="00471612"/>
    <w:rPr>
      <w:b/>
      <w:sz w:val="40"/>
    </w:rPr>
  </w:style>
  <w:style w:type="paragraph" w:customStyle="1" w:styleId="Standard">
    <w:name w:val="Standard"/>
    <w:uiPriority w:val="99"/>
    <w:rsid w:val="0047161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ConsTitle">
    <w:name w:val="ConsTitle"/>
    <w:uiPriority w:val="99"/>
    <w:rsid w:val="004716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9">
    <w:name w:val="Body Text Indent"/>
    <w:basedOn w:val="a"/>
    <w:link w:val="afa"/>
    <w:uiPriority w:val="99"/>
    <w:rsid w:val="0047161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Основной текст с отступом Знак"/>
    <w:basedOn w:val="a0"/>
    <w:link w:val="af9"/>
    <w:uiPriority w:val="99"/>
    <w:rsid w:val="004716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6">
    <w:name w:val="Body Text 2"/>
    <w:basedOn w:val="a"/>
    <w:link w:val="27"/>
    <w:uiPriority w:val="99"/>
    <w:rsid w:val="0047161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7">
    <w:name w:val="Основной текст 2 Знак"/>
    <w:basedOn w:val="a0"/>
    <w:link w:val="26"/>
    <w:uiPriority w:val="99"/>
    <w:rsid w:val="004716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lock Text"/>
    <w:basedOn w:val="a"/>
    <w:uiPriority w:val="99"/>
    <w:rsid w:val="00471612"/>
    <w:pPr>
      <w:widowControl w:val="0"/>
      <w:shd w:val="clear" w:color="auto" w:fill="FFFFFF"/>
      <w:autoSpaceDE w:val="0"/>
      <w:autoSpaceDN w:val="0"/>
      <w:adjustRightInd w:val="0"/>
      <w:spacing w:after="0" w:line="274" w:lineRule="exact"/>
      <w:ind w:left="58" w:right="-58"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c">
    <w:name w:val="annotation text"/>
    <w:basedOn w:val="a"/>
    <w:link w:val="afd"/>
    <w:uiPriority w:val="99"/>
    <w:rsid w:val="004716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rsid w:val="00471612"/>
    <w:rPr>
      <w:rFonts w:ascii="Times New Roman" w:eastAsia="Times New Roman" w:hAnsi="Times New Roman" w:cs="Times New Roman"/>
      <w:sz w:val="20"/>
      <w:szCs w:val="20"/>
    </w:rPr>
  </w:style>
  <w:style w:type="character" w:customStyle="1" w:styleId="28">
    <w:name w:val="Знак Знак2"/>
    <w:basedOn w:val="a0"/>
    <w:semiHidden/>
    <w:rsid w:val="00471612"/>
  </w:style>
  <w:style w:type="paragraph" w:customStyle="1" w:styleId="afe">
    <w:name w:val="Знак Знак Знак"/>
    <w:basedOn w:val="a"/>
    <w:uiPriority w:val="99"/>
    <w:rsid w:val="00471612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ArialNarrow">
    <w:name w:val="Стиль Заголовок 1 + Arial Narrow"/>
    <w:basedOn w:val="1"/>
    <w:uiPriority w:val="99"/>
    <w:rsid w:val="00471612"/>
    <w:pPr>
      <w:widowControl w:val="0"/>
      <w:tabs>
        <w:tab w:val="num" w:pos="432"/>
      </w:tabs>
      <w:autoSpaceDE w:val="0"/>
      <w:autoSpaceDN w:val="0"/>
      <w:adjustRightInd w:val="0"/>
      <w:spacing w:before="160" w:after="40"/>
      <w:ind w:left="431" w:firstLine="2914"/>
    </w:pPr>
    <w:rPr>
      <w:rFonts w:ascii="Arial Narrow" w:hAnsi="Arial Narrow"/>
      <w:sz w:val="24"/>
      <w:szCs w:val="23"/>
    </w:rPr>
  </w:style>
  <w:style w:type="character" w:customStyle="1" w:styleId="FontStyle36">
    <w:name w:val="Font Style36"/>
    <w:rsid w:val="00471612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471612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rsid w:val="0047161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471612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47161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471612"/>
    <w:pPr>
      <w:widowControl w:val="0"/>
      <w:autoSpaceDE w:val="0"/>
      <w:autoSpaceDN w:val="0"/>
      <w:adjustRightInd w:val="0"/>
      <w:spacing w:after="0" w:line="278" w:lineRule="exact"/>
      <w:ind w:firstLine="6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471612"/>
    <w:pPr>
      <w:widowControl w:val="0"/>
      <w:autoSpaceDE w:val="0"/>
      <w:autoSpaceDN w:val="0"/>
      <w:adjustRightInd w:val="0"/>
      <w:spacing w:after="0" w:line="317" w:lineRule="exact"/>
      <w:ind w:firstLine="13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471612"/>
    <w:pPr>
      <w:widowControl w:val="0"/>
      <w:autoSpaceDE w:val="0"/>
      <w:autoSpaceDN w:val="0"/>
      <w:adjustRightInd w:val="0"/>
      <w:spacing w:after="0" w:line="317" w:lineRule="exact"/>
      <w:ind w:firstLine="69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471612"/>
    <w:pPr>
      <w:widowControl w:val="0"/>
      <w:autoSpaceDE w:val="0"/>
      <w:autoSpaceDN w:val="0"/>
      <w:adjustRightInd w:val="0"/>
      <w:spacing w:after="0" w:line="317" w:lineRule="exact"/>
      <w:ind w:firstLine="1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471612"/>
    <w:pPr>
      <w:widowControl w:val="0"/>
      <w:autoSpaceDE w:val="0"/>
      <w:autoSpaceDN w:val="0"/>
      <w:adjustRightInd w:val="0"/>
      <w:spacing w:after="0" w:line="312" w:lineRule="exact"/>
      <w:ind w:firstLine="56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471612"/>
    <w:pPr>
      <w:widowControl w:val="0"/>
      <w:autoSpaceDE w:val="0"/>
      <w:autoSpaceDN w:val="0"/>
      <w:adjustRightInd w:val="0"/>
      <w:spacing w:after="0" w:line="432" w:lineRule="exact"/>
      <w:ind w:firstLine="1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471612"/>
    <w:pPr>
      <w:widowControl w:val="0"/>
      <w:autoSpaceDE w:val="0"/>
      <w:autoSpaceDN w:val="0"/>
      <w:adjustRightInd w:val="0"/>
      <w:spacing w:after="0" w:line="312" w:lineRule="exact"/>
      <w:ind w:firstLine="9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471612"/>
    <w:pPr>
      <w:widowControl w:val="0"/>
      <w:autoSpaceDE w:val="0"/>
      <w:autoSpaceDN w:val="0"/>
      <w:adjustRightInd w:val="0"/>
      <w:spacing w:after="0" w:line="312" w:lineRule="exact"/>
      <w:ind w:firstLine="1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471612"/>
    <w:pPr>
      <w:widowControl w:val="0"/>
      <w:autoSpaceDE w:val="0"/>
      <w:autoSpaceDN w:val="0"/>
      <w:adjustRightInd w:val="0"/>
      <w:spacing w:after="0" w:line="312" w:lineRule="exact"/>
      <w:ind w:firstLine="121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List Paragraph"/>
    <w:basedOn w:val="a"/>
    <w:uiPriority w:val="34"/>
    <w:qFormat/>
    <w:rsid w:val="0047161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ff0">
    <w:name w:val="FollowedHyperlink"/>
    <w:uiPriority w:val="99"/>
    <w:unhideWhenUsed/>
    <w:rsid w:val="00471612"/>
    <w:rPr>
      <w:color w:val="800080"/>
      <w:u w:val="single"/>
    </w:rPr>
  </w:style>
  <w:style w:type="paragraph" w:customStyle="1" w:styleId="spii">
    <w:name w:val="spi_i"/>
    <w:basedOn w:val="a"/>
    <w:uiPriority w:val="99"/>
    <w:rsid w:val="00471612"/>
    <w:pPr>
      <w:spacing w:after="0" w:line="240" w:lineRule="auto"/>
      <w:ind w:left="192" w:hanging="192"/>
    </w:pPr>
    <w:rPr>
      <w:rFonts w:ascii="Arial" w:eastAsia="Calibri" w:hAnsi="Arial" w:cs="Arial"/>
      <w:sz w:val="18"/>
      <w:szCs w:val="18"/>
      <w:lang w:eastAsia="ru-RU"/>
    </w:rPr>
  </w:style>
  <w:style w:type="paragraph" w:styleId="aff1">
    <w:name w:val="footnote text"/>
    <w:basedOn w:val="a"/>
    <w:link w:val="aff2"/>
    <w:uiPriority w:val="99"/>
    <w:rsid w:val="00471612"/>
    <w:pPr>
      <w:spacing w:after="200" w:line="276" w:lineRule="auto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aff2">
    <w:name w:val="Текст сноски Знак"/>
    <w:basedOn w:val="a0"/>
    <w:link w:val="aff1"/>
    <w:uiPriority w:val="99"/>
    <w:rsid w:val="00471612"/>
    <w:rPr>
      <w:rFonts w:ascii="Calibri" w:eastAsia="Calibri" w:hAnsi="Calibri" w:cs="Times New Roman"/>
      <w:sz w:val="20"/>
      <w:szCs w:val="20"/>
    </w:rPr>
  </w:style>
  <w:style w:type="character" w:styleId="aff3">
    <w:name w:val="footnote reference"/>
    <w:rsid w:val="00471612"/>
    <w:rPr>
      <w:rFonts w:cs="Times New Roman"/>
      <w:vertAlign w:val="superscript"/>
    </w:rPr>
  </w:style>
  <w:style w:type="paragraph" w:customStyle="1" w:styleId="aff4">
    <w:name w:val="Таблицы (моноширинный)"/>
    <w:basedOn w:val="a"/>
    <w:next w:val="a"/>
    <w:uiPriority w:val="99"/>
    <w:rsid w:val="0047161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5">
    <w:name w:val="annotation reference"/>
    <w:rsid w:val="00471612"/>
    <w:rPr>
      <w:sz w:val="16"/>
      <w:szCs w:val="16"/>
    </w:rPr>
  </w:style>
  <w:style w:type="paragraph" w:styleId="aff6">
    <w:name w:val="annotation subject"/>
    <w:basedOn w:val="afc"/>
    <w:next w:val="afc"/>
    <w:link w:val="aff7"/>
    <w:uiPriority w:val="99"/>
    <w:rsid w:val="00471612"/>
    <w:rPr>
      <w:b/>
      <w:bCs/>
      <w:lang w:eastAsia="ru-RU"/>
    </w:rPr>
  </w:style>
  <w:style w:type="character" w:customStyle="1" w:styleId="aff7">
    <w:name w:val="Тема примечания Знак"/>
    <w:basedOn w:val="afd"/>
    <w:link w:val="aff6"/>
    <w:uiPriority w:val="99"/>
    <w:rsid w:val="0047161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f8">
    <w:name w:val="Заголовок Знак"/>
    <w:uiPriority w:val="10"/>
    <w:rsid w:val="00471612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numbering" w:customStyle="1" w:styleId="110">
    <w:name w:val="Нет списка11"/>
    <w:next w:val="a2"/>
    <w:uiPriority w:val="99"/>
    <w:semiHidden/>
    <w:unhideWhenUsed/>
    <w:rsid w:val="00471612"/>
  </w:style>
  <w:style w:type="character" w:customStyle="1" w:styleId="22">
    <w:name w:val="Заголовок 2 Знак2"/>
    <w:aliases w:val="2 Знак,sub-sect Знак,H2 Знак,h2 Знак,Б2 Знак,RTC Знак,iz2 Знак,Заголовок 2 Знак Знак Знак"/>
    <w:link w:val="20"/>
    <w:uiPriority w:val="99"/>
    <w:rsid w:val="00471612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10">
    <w:name w:val="Заголовок 2 Знак1"/>
    <w:aliases w:val="2 Знак1,sub-sect Знак1,H2 Знак1,h2 Знак1,Б2 Знак1,RTC Знак1,iz2 Знак1,Заголовок 2 Знак Знак Знак1"/>
    <w:uiPriority w:val="99"/>
    <w:rsid w:val="00471612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msonormal0">
    <w:name w:val="msonormal"/>
    <w:basedOn w:val="a"/>
    <w:uiPriority w:val="99"/>
    <w:rsid w:val="00471612"/>
    <w:pPr>
      <w:spacing w:before="45" w:after="45" w:line="300" w:lineRule="atLeast"/>
      <w:ind w:left="15" w:right="15" w:firstLine="500"/>
      <w:jc w:val="both"/>
    </w:pPr>
    <w:rPr>
      <w:rFonts w:ascii="Arial" w:eastAsia="Times New Roman" w:hAnsi="Arial" w:cs="Arial"/>
      <w:color w:val="000000"/>
      <w:sz w:val="21"/>
      <w:szCs w:val="21"/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471612"/>
    <w:pPr>
      <w:spacing w:before="120" w:after="0" w:line="240" w:lineRule="auto"/>
    </w:pPr>
    <w:rPr>
      <w:rFonts w:ascii="Calibri" w:eastAsia="Calibri" w:hAnsi="Calibri" w:cs="Times New Roman"/>
      <w:b/>
      <w:bCs/>
      <w:i/>
      <w:iCs/>
      <w:sz w:val="24"/>
      <w:szCs w:val="24"/>
      <w:lang w:eastAsia="ru-RU"/>
    </w:rPr>
  </w:style>
  <w:style w:type="paragraph" w:styleId="29">
    <w:name w:val="toc 2"/>
    <w:basedOn w:val="a"/>
    <w:next w:val="a"/>
    <w:autoRedefine/>
    <w:uiPriority w:val="39"/>
    <w:unhideWhenUsed/>
    <w:rsid w:val="00471612"/>
    <w:pPr>
      <w:widowControl w:val="0"/>
      <w:tabs>
        <w:tab w:val="right" w:leader="underscore" w:pos="9628"/>
      </w:tabs>
      <w:spacing w:after="0" w:line="240" w:lineRule="auto"/>
      <w:ind w:firstLine="284"/>
      <w:contextualSpacing/>
    </w:pPr>
    <w:rPr>
      <w:rFonts w:ascii="Calibri" w:eastAsia="Calibri" w:hAnsi="Calibri" w:cs="Times New Roman"/>
      <w:b/>
      <w:bCs/>
      <w:lang w:eastAsia="ru-RU"/>
    </w:rPr>
  </w:style>
  <w:style w:type="paragraph" w:styleId="33">
    <w:name w:val="toc 3"/>
    <w:basedOn w:val="a"/>
    <w:next w:val="a"/>
    <w:autoRedefine/>
    <w:uiPriority w:val="39"/>
    <w:unhideWhenUsed/>
    <w:rsid w:val="00471612"/>
    <w:pPr>
      <w:widowControl w:val="0"/>
      <w:tabs>
        <w:tab w:val="right" w:leader="underscore" w:pos="9628"/>
      </w:tabs>
      <w:spacing w:after="0" w:line="240" w:lineRule="auto"/>
      <w:ind w:left="284"/>
      <w:contextualSpacing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471612"/>
    <w:pPr>
      <w:spacing w:after="0" w:line="240" w:lineRule="auto"/>
      <w:ind w:left="780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471612"/>
    <w:pPr>
      <w:spacing w:after="0" w:line="240" w:lineRule="auto"/>
      <w:ind w:left="1040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471612"/>
    <w:pPr>
      <w:spacing w:after="0" w:line="240" w:lineRule="auto"/>
      <w:ind w:left="1300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471612"/>
    <w:pPr>
      <w:spacing w:after="0" w:line="240" w:lineRule="auto"/>
      <w:ind w:left="1560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81">
    <w:name w:val="toc 8"/>
    <w:basedOn w:val="a"/>
    <w:next w:val="a"/>
    <w:autoRedefine/>
    <w:uiPriority w:val="39"/>
    <w:unhideWhenUsed/>
    <w:rsid w:val="00471612"/>
    <w:pPr>
      <w:spacing w:after="0" w:line="240" w:lineRule="auto"/>
      <w:ind w:left="1820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471612"/>
    <w:pPr>
      <w:spacing w:after="0" w:line="240" w:lineRule="auto"/>
      <w:ind w:left="2080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16">
    <w:name w:val="Основной текст Знак1"/>
    <w:aliases w:val="Основной текст таблиц Знак1,в таблице Знак1,таблицы Знак1,в таблицах Знак1,Письмо в Интернет Знак1"/>
    <w:semiHidden/>
    <w:rsid w:val="00471612"/>
    <w:rPr>
      <w:rFonts w:eastAsia="Calibri"/>
      <w:sz w:val="26"/>
      <w:szCs w:val="26"/>
    </w:rPr>
  </w:style>
  <w:style w:type="paragraph" w:styleId="34">
    <w:name w:val="Body Text 3"/>
    <w:basedOn w:val="a"/>
    <w:link w:val="35"/>
    <w:uiPriority w:val="99"/>
    <w:unhideWhenUsed/>
    <w:rsid w:val="00471612"/>
    <w:pPr>
      <w:spacing w:after="120" w:line="240" w:lineRule="auto"/>
      <w:jc w:val="both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0"/>
    <w:link w:val="34"/>
    <w:uiPriority w:val="99"/>
    <w:rsid w:val="00471612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9">
    <w:name w:val="No Spacing"/>
    <w:uiPriority w:val="1"/>
    <w:qFormat/>
    <w:rsid w:val="00471612"/>
    <w:pPr>
      <w:spacing w:after="0" w:line="240" w:lineRule="auto"/>
      <w:jc w:val="both"/>
    </w:pPr>
    <w:rPr>
      <w:rFonts w:ascii="Times New Roman" w:eastAsia="Calibri" w:hAnsi="Times New Roman" w:cs="Times New Roman"/>
      <w:sz w:val="26"/>
      <w:szCs w:val="26"/>
      <w:lang w:eastAsia="ru-RU"/>
    </w:rPr>
  </w:style>
  <w:style w:type="paragraph" w:customStyle="1" w:styleId="17">
    <w:name w:val="=Заголовок 1"/>
    <w:basedOn w:val="1"/>
    <w:autoRedefine/>
    <w:uiPriority w:val="99"/>
    <w:rsid w:val="00471612"/>
    <w:pPr>
      <w:keepNext w:val="0"/>
      <w:widowControl w:val="0"/>
      <w:suppressAutoHyphens/>
      <w:spacing w:before="0" w:after="0"/>
      <w:contextualSpacing/>
      <w:jc w:val="center"/>
    </w:pPr>
    <w:rPr>
      <w:rFonts w:ascii="Times New Roman" w:hAnsi="Times New Roman" w:cs="Times New Roman"/>
      <w:bCs w:val="0"/>
      <w:iCs/>
      <w:color w:val="000000"/>
    </w:rPr>
  </w:style>
  <w:style w:type="character" w:customStyle="1" w:styleId="2a">
    <w:name w:val="= Заголовок 2 = Знак Знак"/>
    <w:link w:val="2b"/>
    <w:locked/>
    <w:rsid w:val="00471612"/>
    <w:rPr>
      <w:b/>
      <w:color w:val="000000"/>
      <w:sz w:val="26"/>
      <w:szCs w:val="24"/>
    </w:rPr>
  </w:style>
  <w:style w:type="paragraph" w:customStyle="1" w:styleId="2b">
    <w:name w:val="= Заголовок 2 ="/>
    <w:basedOn w:val="a"/>
    <w:link w:val="2a"/>
    <w:autoRedefine/>
    <w:rsid w:val="00471612"/>
    <w:pPr>
      <w:keepNext/>
      <w:suppressAutoHyphens/>
      <w:spacing w:after="0" w:line="240" w:lineRule="auto"/>
      <w:ind w:left="11" w:firstLine="709"/>
      <w:outlineLvl w:val="1"/>
    </w:pPr>
    <w:rPr>
      <w:b/>
      <w:color w:val="000000"/>
      <w:sz w:val="26"/>
      <w:szCs w:val="24"/>
    </w:rPr>
  </w:style>
  <w:style w:type="character" w:customStyle="1" w:styleId="affa">
    <w:name w:val="= Пункты Знак"/>
    <w:link w:val="affb"/>
    <w:locked/>
    <w:rsid w:val="00471612"/>
    <w:rPr>
      <w:sz w:val="26"/>
      <w:szCs w:val="26"/>
      <w:shd w:val="clear" w:color="auto" w:fill="FFFFFF"/>
    </w:rPr>
  </w:style>
  <w:style w:type="paragraph" w:customStyle="1" w:styleId="affb">
    <w:name w:val="= Пункты"/>
    <w:basedOn w:val="a"/>
    <w:link w:val="affa"/>
    <w:autoRedefine/>
    <w:rsid w:val="00471612"/>
    <w:pPr>
      <w:shd w:val="clear" w:color="auto" w:fill="FFFFFF"/>
      <w:spacing w:after="0" w:line="240" w:lineRule="auto"/>
      <w:jc w:val="both"/>
    </w:pPr>
    <w:rPr>
      <w:sz w:val="26"/>
      <w:szCs w:val="26"/>
    </w:rPr>
  </w:style>
  <w:style w:type="character" w:customStyle="1" w:styleId="affc">
    <w:name w:val="=Рисунок Знак Знак"/>
    <w:link w:val="affd"/>
    <w:locked/>
    <w:rsid w:val="00471612"/>
    <w:rPr>
      <w:color w:val="000000"/>
      <w:sz w:val="26"/>
      <w:szCs w:val="26"/>
    </w:rPr>
  </w:style>
  <w:style w:type="paragraph" w:customStyle="1" w:styleId="affd">
    <w:name w:val="=Рисунок"/>
    <w:basedOn w:val="5"/>
    <w:link w:val="affc"/>
    <w:autoRedefine/>
    <w:rsid w:val="00471612"/>
    <w:pPr>
      <w:keepLines/>
      <w:suppressAutoHyphens/>
      <w:spacing w:before="0" w:after="0"/>
      <w:jc w:val="center"/>
    </w:pPr>
    <w:rPr>
      <w:rFonts w:asciiTheme="minorHAnsi" w:eastAsiaTheme="minorHAnsi" w:hAnsiTheme="minorHAnsi" w:cstheme="minorBidi"/>
      <w:b w:val="0"/>
      <w:bCs w:val="0"/>
      <w:i w:val="0"/>
      <w:iCs w:val="0"/>
      <w:color w:val="000000"/>
      <w:lang w:eastAsia="en-US"/>
    </w:rPr>
  </w:style>
  <w:style w:type="character" w:customStyle="1" w:styleId="18">
    <w:name w:val="=Таблица1 Знак"/>
    <w:link w:val="19"/>
    <w:locked/>
    <w:rsid w:val="00471612"/>
    <w:rPr>
      <w:color w:val="000000"/>
      <w:sz w:val="26"/>
      <w:szCs w:val="26"/>
    </w:rPr>
  </w:style>
  <w:style w:type="paragraph" w:customStyle="1" w:styleId="19">
    <w:name w:val="=Таблица1"/>
    <w:basedOn w:val="a"/>
    <w:link w:val="18"/>
    <w:autoRedefine/>
    <w:rsid w:val="00471612"/>
    <w:pPr>
      <w:keepNext/>
      <w:suppressAutoHyphens/>
      <w:spacing w:before="260" w:after="0" w:line="240" w:lineRule="auto"/>
      <w:jc w:val="right"/>
    </w:pPr>
    <w:rPr>
      <w:color w:val="000000"/>
      <w:sz w:val="26"/>
      <w:szCs w:val="26"/>
    </w:rPr>
  </w:style>
  <w:style w:type="paragraph" w:customStyle="1" w:styleId="Default">
    <w:name w:val="Default"/>
    <w:uiPriority w:val="99"/>
    <w:rsid w:val="00471612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color w:val="000000"/>
      <w:sz w:val="24"/>
      <w:szCs w:val="24"/>
      <w:lang w:eastAsia="ru-RU"/>
    </w:rPr>
  </w:style>
  <w:style w:type="paragraph" w:customStyle="1" w:styleId="PlainText1">
    <w:name w:val="Plain Text1"/>
    <w:basedOn w:val="a"/>
    <w:uiPriority w:val="99"/>
    <w:rsid w:val="0047161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a">
    <w:name w:val="Стиль = Пункты + По ширине1"/>
    <w:basedOn w:val="affb"/>
    <w:autoRedefine/>
    <w:uiPriority w:val="99"/>
    <w:rsid w:val="00471612"/>
    <w:pPr>
      <w:ind w:firstLine="720"/>
    </w:pPr>
  </w:style>
  <w:style w:type="paragraph" w:customStyle="1" w:styleId="2">
    <w:name w:val="Основной2 текст"/>
    <w:basedOn w:val="a"/>
    <w:uiPriority w:val="99"/>
    <w:rsid w:val="00471612"/>
    <w:pPr>
      <w:numPr>
        <w:ilvl w:val="1"/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71612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-">
    <w:name w:val="Список - перечисление"/>
    <w:basedOn w:val="a3"/>
    <w:uiPriority w:val="99"/>
    <w:rsid w:val="00471612"/>
    <w:pPr>
      <w:numPr>
        <w:numId w:val="4"/>
      </w:numPr>
      <w:autoSpaceDE/>
      <w:autoSpaceDN/>
    </w:pPr>
    <w:rPr>
      <w:szCs w:val="20"/>
    </w:rPr>
  </w:style>
  <w:style w:type="paragraph" w:customStyle="1" w:styleId="1b">
    <w:name w:val="Основной1 текст"/>
    <w:basedOn w:val="a3"/>
    <w:uiPriority w:val="99"/>
    <w:rsid w:val="00471612"/>
    <w:pPr>
      <w:autoSpaceDE/>
      <w:autoSpaceDN/>
      <w:ind w:firstLine="720"/>
    </w:pPr>
    <w:rPr>
      <w:szCs w:val="20"/>
    </w:rPr>
  </w:style>
  <w:style w:type="paragraph" w:customStyle="1" w:styleId="-11">
    <w:name w:val="Цветной список - Акцент 11"/>
    <w:basedOn w:val="a"/>
    <w:uiPriority w:val="34"/>
    <w:qFormat/>
    <w:rsid w:val="0047161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FR1">
    <w:name w:val="FR1"/>
    <w:uiPriority w:val="99"/>
    <w:rsid w:val="00471612"/>
    <w:pPr>
      <w:widowControl w:val="0"/>
      <w:snapToGrid w:val="0"/>
      <w:spacing w:after="0" w:line="420" w:lineRule="auto"/>
      <w:ind w:firstLine="94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vps3">
    <w:name w:val="rvps3"/>
    <w:basedOn w:val="a"/>
    <w:uiPriority w:val="99"/>
    <w:rsid w:val="004716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mm">
    <w:name w:val="tmm"/>
    <w:basedOn w:val="a"/>
    <w:uiPriority w:val="99"/>
    <w:rsid w:val="00471612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ConsPlusTitle">
    <w:name w:val="ConsPlusTitle"/>
    <w:uiPriority w:val="99"/>
    <w:rsid w:val="004716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bzas">
    <w:name w:val="abzas"/>
    <w:basedOn w:val="af9"/>
    <w:uiPriority w:val="99"/>
    <w:rsid w:val="00471612"/>
    <w:pPr>
      <w:spacing w:after="0"/>
      <w:ind w:left="0" w:firstLine="567"/>
      <w:jc w:val="both"/>
    </w:pPr>
    <w:rPr>
      <w:sz w:val="28"/>
      <w:szCs w:val="20"/>
    </w:rPr>
  </w:style>
  <w:style w:type="paragraph" w:customStyle="1" w:styleId="2c">
    <w:name w:val="заголовок 2"/>
    <w:basedOn w:val="a"/>
    <w:next w:val="a"/>
    <w:uiPriority w:val="99"/>
    <w:rsid w:val="00471612"/>
    <w:pPr>
      <w:keepNext/>
      <w:spacing w:after="0" w:line="240" w:lineRule="auto"/>
    </w:pPr>
    <w:rPr>
      <w:rFonts w:ascii="Arial" w:eastAsia="Times New Roman" w:hAnsi="Arial" w:cs="Times New Roman"/>
      <w:b/>
      <w:szCs w:val="20"/>
      <w:lang w:val="en-US" w:eastAsia="ru-RU"/>
    </w:rPr>
  </w:style>
  <w:style w:type="paragraph" w:customStyle="1" w:styleId="2d">
    <w:name w:val="Обычный2"/>
    <w:uiPriority w:val="99"/>
    <w:rsid w:val="00471612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4716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e">
    <w:name w:val="Основной текст_"/>
    <w:link w:val="130"/>
    <w:locked/>
    <w:rsid w:val="00471612"/>
    <w:rPr>
      <w:shd w:val="clear" w:color="auto" w:fill="FFFFFF"/>
    </w:rPr>
  </w:style>
  <w:style w:type="paragraph" w:customStyle="1" w:styleId="130">
    <w:name w:val="Основной текст13"/>
    <w:basedOn w:val="a"/>
    <w:link w:val="affe"/>
    <w:rsid w:val="00471612"/>
    <w:pPr>
      <w:widowControl w:val="0"/>
      <w:shd w:val="clear" w:color="auto" w:fill="FFFFFF"/>
      <w:spacing w:after="0" w:line="413" w:lineRule="exact"/>
      <w:ind w:hanging="1080"/>
      <w:jc w:val="both"/>
    </w:pPr>
  </w:style>
  <w:style w:type="character" w:customStyle="1" w:styleId="apple-style-span">
    <w:name w:val="apple-style-span"/>
    <w:rsid w:val="00471612"/>
  </w:style>
  <w:style w:type="character" w:customStyle="1" w:styleId="apple-converted-space">
    <w:name w:val="apple-converted-space"/>
    <w:rsid w:val="00471612"/>
  </w:style>
  <w:style w:type="character" w:customStyle="1" w:styleId="rvts6">
    <w:name w:val="rvts6"/>
    <w:rsid w:val="00471612"/>
  </w:style>
  <w:style w:type="character" w:customStyle="1" w:styleId="tmab1">
    <w:name w:val="tmab1"/>
    <w:rsid w:val="00471612"/>
    <w:rPr>
      <w:rFonts w:ascii="Arial" w:hAnsi="Arial" w:cs="Arial" w:hint="default"/>
      <w:b/>
      <w:bCs/>
      <w:strike w:val="0"/>
      <w:dstrike w:val="0"/>
      <w:color w:val="003366"/>
      <w:sz w:val="18"/>
      <w:szCs w:val="18"/>
      <w:u w:val="none"/>
      <w:effect w:val="none"/>
    </w:rPr>
  </w:style>
  <w:style w:type="character" w:customStyle="1" w:styleId="tmb1">
    <w:name w:val="tmb1"/>
    <w:rsid w:val="00471612"/>
    <w:rPr>
      <w:rFonts w:ascii="Tahoma" w:hAnsi="Tahoma" w:cs="Tahoma" w:hint="default"/>
      <w:b w:val="0"/>
      <w:bCs w:val="0"/>
      <w:strike w:val="0"/>
      <w:dstrike w:val="0"/>
      <w:color w:val="003366"/>
      <w:sz w:val="18"/>
      <w:szCs w:val="18"/>
      <w:u w:val="none"/>
      <w:effect w:val="none"/>
    </w:rPr>
  </w:style>
  <w:style w:type="character" w:customStyle="1" w:styleId="m1">
    <w:name w:val="m1"/>
    <w:rsid w:val="00471612"/>
    <w:rPr>
      <w:rFonts w:ascii="Tahoma" w:hAnsi="Tahoma" w:cs="Tahoma" w:hint="default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defaultlabelstyle1">
    <w:name w:val="defaultlabelstyle1"/>
    <w:rsid w:val="00471612"/>
    <w:rPr>
      <w:rFonts w:ascii="Times New Roman" w:hAnsi="Times New Roman" w:cs="Times New Roman" w:hint="default"/>
      <w:color w:val="auto"/>
    </w:rPr>
  </w:style>
  <w:style w:type="character" w:customStyle="1" w:styleId="1c">
    <w:name w:val="Заголовок Знак1"/>
    <w:uiPriority w:val="10"/>
    <w:locked/>
    <w:rsid w:val="00471612"/>
    <w:rPr>
      <w:rFonts w:ascii="Cambria" w:hAnsi="Cambria"/>
      <w:b/>
      <w:bCs/>
      <w:kern w:val="28"/>
      <w:sz w:val="32"/>
      <w:szCs w:val="32"/>
    </w:rPr>
  </w:style>
  <w:style w:type="table" w:customStyle="1" w:styleId="2e">
    <w:name w:val="Сетка таблицы2"/>
    <w:basedOn w:val="a1"/>
    <w:uiPriority w:val="59"/>
    <w:rsid w:val="0047161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uiPriority w:val="59"/>
    <w:rsid w:val="0047161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">
    <w:name w:val="Strong"/>
    <w:uiPriority w:val="22"/>
    <w:qFormat/>
    <w:rsid w:val="00471612"/>
    <w:rPr>
      <w:b/>
      <w:bCs/>
    </w:rPr>
  </w:style>
  <w:style w:type="numbering" w:customStyle="1" w:styleId="2f">
    <w:name w:val="Нет списка2"/>
    <w:next w:val="a2"/>
    <w:uiPriority w:val="99"/>
    <w:semiHidden/>
    <w:unhideWhenUsed/>
    <w:rsid w:val="00471612"/>
  </w:style>
  <w:style w:type="numbering" w:customStyle="1" w:styleId="36">
    <w:name w:val="Нет списка3"/>
    <w:next w:val="a2"/>
    <w:uiPriority w:val="99"/>
    <w:semiHidden/>
    <w:unhideWhenUsed/>
    <w:rsid w:val="00471612"/>
  </w:style>
  <w:style w:type="table" w:customStyle="1" w:styleId="1d">
    <w:name w:val="Сетка таблицы1"/>
    <w:basedOn w:val="a1"/>
    <w:next w:val="af1"/>
    <w:rsid w:val="004716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1"/>
    <w:next w:val="a2"/>
    <w:uiPriority w:val="99"/>
    <w:semiHidden/>
    <w:unhideWhenUsed/>
    <w:rsid w:val="00471612"/>
  </w:style>
  <w:style w:type="numbering" w:customStyle="1" w:styleId="212">
    <w:name w:val="Нет списка21"/>
    <w:next w:val="a2"/>
    <w:uiPriority w:val="99"/>
    <w:semiHidden/>
    <w:unhideWhenUsed/>
    <w:rsid w:val="00471612"/>
  </w:style>
  <w:style w:type="character" w:customStyle="1" w:styleId="2f0">
    <w:name w:val="Заголовок Знак2"/>
    <w:uiPriority w:val="10"/>
    <w:rsid w:val="00471612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numbering" w:customStyle="1" w:styleId="42">
    <w:name w:val="Нет списка4"/>
    <w:next w:val="a2"/>
    <w:uiPriority w:val="99"/>
    <w:semiHidden/>
    <w:unhideWhenUsed/>
    <w:rsid w:val="00471612"/>
  </w:style>
  <w:style w:type="numbering" w:customStyle="1" w:styleId="120">
    <w:name w:val="Нет списка12"/>
    <w:next w:val="a2"/>
    <w:uiPriority w:val="99"/>
    <w:semiHidden/>
    <w:unhideWhenUsed/>
    <w:rsid w:val="00471612"/>
  </w:style>
  <w:style w:type="numbering" w:customStyle="1" w:styleId="220">
    <w:name w:val="Нет списка22"/>
    <w:next w:val="a2"/>
    <w:uiPriority w:val="99"/>
    <w:semiHidden/>
    <w:unhideWhenUsed/>
    <w:rsid w:val="00471612"/>
  </w:style>
  <w:style w:type="numbering" w:customStyle="1" w:styleId="52">
    <w:name w:val="Нет списка5"/>
    <w:next w:val="a2"/>
    <w:uiPriority w:val="99"/>
    <w:semiHidden/>
    <w:unhideWhenUsed/>
    <w:rsid w:val="00471612"/>
  </w:style>
  <w:style w:type="paragraph" w:customStyle="1" w:styleId="222sub-sectH2h22RTCiz22">
    <w:name w:val="Заголовок 2;Заголовок 2 Знак;2;sub-sect;H2;h2;Б2;RTC;iz2;Заголовок 2 Знак Знак"/>
    <w:rsid w:val="00471612"/>
    <w:pPr>
      <w:spacing w:before="360" w:after="120" w:line="240" w:lineRule="auto"/>
      <w:ind w:left="1134" w:hanging="1134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ff0">
    <w:name w:val="Основной текст;Основной текст таблиц;в таблице;таблицы;в таблицах;Письмо в Интернет"/>
    <w:rsid w:val="0047161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f1">
    <w:name w:val="Текст2"/>
    <w:basedOn w:val="a"/>
    <w:uiPriority w:val="99"/>
    <w:rsid w:val="0047161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numbering" w:customStyle="1" w:styleId="131">
    <w:name w:val="Нет списка13"/>
    <w:next w:val="a2"/>
    <w:uiPriority w:val="99"/>
    <w:semiHidden/>
    <w:unhideWhenUsed/>
    <w:rsid w:val="00471612"/>
  </w:style>
  <w:style w:type="numbering" w:customStyle="1" w:styleId="230">
    <w:name w:val="Нет списка23"/>
    <w:next w:val="a2"/>
    <w:uiPriority w:val="99"/>
    <w:semiHidden/>
    <w:unhideWhenUsed/>
    <w:rsid w:val="00471612"/>
  </w:style>
  <w:style w:type="character" w:customStyle="1" w:styleId="37">
    <w:name w:val="Заголовок Знак3"/>
    <w:rsid w:val="00471612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afff1">
    <w:name w:val="Title"/>
    <w:basedOn w:val="a"/>
    <w:next w:val="a"/>
    <w:link w:val="43"/>
    <w:uiPriority w:val="10"/>
    <w:qFormat/>
    <w:rsid w:val="0047161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43">
    <w:name w:val="Заголовок Знак4"/>
    <w:basedOn w:val="a0"/>
    <w:link w:val="afff1"/>
    <w:uiPriority w:val="10"/>
    <w:rsid w:val="00471612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60">
    <w:name w:val="Нет списка6"/>
    <w:next w:val="a2"/>
    <w:uiPriority w:val="99"/>
    <w:semiHidden/>
    <w:unhideWhenUsed/>
    <w:rsid w:val="00B85BD7"/>
  </w:style>
  <w:style w:type="paragraph" w:customStyle="1" w:styleId="2f2">
    <w:name w:val="Без интервала2"/>
    <w:uiPriority w:val="99"/>
    <w:rsid w:val="00B85BD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38">
    <w:name w:val="Текст3"/>
    <w:uiPriority w:val="99"/>
    <w:rsid w:val="00B85BD7"/>
    <w:pPr>
      <w:widowControl w:val="0"/>
      <w:suppressAutoHyphens/>
      <w:spacing w:after="0" w:line="240" w:lineRule="auto"/>
    </w:pPr>
    <w:rPr>
      <w:rFonts w:ascii="Courier New" w:eastAsia="Times New Roman" w:hAnsi="Courier New" w:cs="Times New Roman"/>
      <w:kern w:val="2"/>
      <w:sz w:val="20"/>
      <w:szCs w:val="20"/>
      <w:lang w:eastAsia="ar-SA"/>
    </w:rPr>
  </w:style>
  <w:style w:type="paragraph" w:customStyle="1" w:styleId="39">
    <w:name w:val="Обычный3"/>
    <w:uiPriority w:val="99"/>
    <w:rsid w:val="00B85BD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3">
    <w:name w:val="Заголовок Знак5"/>
    <w:uiPriority w:val="10"/>
    <w:rsid w:val="00B85BD7"/>
    <w:rPr>
      <w:rFonts w:ascii="Calibri Light" w:eastAsia="Times New Roman" w:hAnsi="Calibri Light" w:cs="Times New Roman" w:hint="default"/>
      <w:spacing w:val="-10"/>
      <w:kern w:val="28"/>
      <w:sz w:val="56"/>
      <w:szCs w:val="56"/>
    </w:rPr>
  </w:style>
  <w:style w:type="character" w:customStyle="1" w:styleId="61">
    <w:name w:val="Заголовок Знак6"/>
    <w:basedOn w:val="a0"/>
    <w:uiPriority w:val="10"/>
    <w:locked/>
    <w:rsid w:val="00B85BD7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table" w:customStyle="1" w:styleId="3a">
    <w:name w:val="Сетка таблицы3"/>
    <w:basedOn w:val="a1"/>
    <w:rsid w:val="00B85B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"/>
    <w:basedOn w:val="a1"/>
    <w:uiPriority w:val="59"/>
    <w:rsid w:val="00B85BD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uiPriority w:val="59"/>
    <w:rsid w:val="00B85BD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"/>
    <w:basedOn w:val="a1"/>
    <w:rsid w:val="00B85B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2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5635</Words>
  <Characters>32123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Мартьянов Максим Викторович</dc:creator>
  <cp:keywords/>
  <dc:description/>
  <cp:lastModifiedBy>Дубинина Анна Владимировна</cp:lastModifiedBy>
  <cp:revision>2</cp:revision>
  <cp:lastPrinted>2021-09-13T04:58:00Z</cp:lastPrinted>
  <dcterms:created xsi:type="dcterms:W3CDTF">2021-10-20T00:29:00Z</dcterms:created>
  <dcterms:modified xsi:type="dcterms:W3CDTF">2021-10-20T00:29:00Z</dcterms:modified>
</cp:coreProperties>
</file>